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F3EB01" w14:textId="77777777" w:rsidR="00A947B5" w:rsidRDefault="00A947B5" w:rsidP="003520FC">
      <w:pPr>
        <w:pStyle w:val="Heading1"/>
        <w:rPr>
          <w:rFonts w:ascii="Georgia" w:hAnsi="Georgia"/>
          <w:i/>
          <w:iCs/>
        </w:rPr>
      </w:pPr>
      <w:r w:rsidRPr="0059136A">
        <w:rPr>
          <w:rFonts w:ascii="Georgia" w:hAnsi="Georgia"/>
        </w:rPr>
        <w:t xml:space="preserve">About </w:t>
      </w:r>
      <w:r w:rsidRPr="0059136A">
        <w:rPr>
          <w:rFonts w:ascii="Georgia" w:hAnsi="Georgia"/>
          <w:i/>
          <w:iCs/>
        </w:rPr>
        <w:t>Law Enforcement Officers Killed and Assaulted</w:t>
      </w:r>
    </w:p>
    <w:p w14:paraId="672A6659" w14:textId="77777777" w:rsidR="005C06D9" w:rsidRPr="005C06D9" w:rsidRDefault="005C06D9" w:rsidP="005C06D9"/>
    <w:p w14:paraId="446C0E15" w14:textId="4E687E9F" w:rsidR="00A2036A" w:rsidRPr="005C06D9" w:rsidRDefault="00A2036A" w:rsidP="37098BFC">
      <w:pPr>
        <w:spacing w:before="240" w:after="60" w:line="360" w:lineRule="auto"/>
        <w:rPr>
          <w:rFonts w:ascii="Georgia" w:eastAsia="Georgia" w:hAnsi="Georgia" w:cs="Georgia"/>
          <w:color w:val="000000" w:themeColor="text1"/>
          <w:sz w:val="22"/>
          <w:szCs w:val="22"/>
        </w:rPr>
      </w:pPr>
      <w:r w:rsidRPr="37098BFC">
        <w:rPr>
          <w:rFonts w:ascii="Georgia" w:eastAsia="Georgia" w:hAnsi="Georgia" w:cs="Georgia"/>
          <w:sz w:val="22"/>
          <w:szCs w:val="22"/>
        </w:rPr>
        <w:t xml:space="preserve">The FBI publishes </w:t>
      </w:r>
      <w:r w:rsidR="25B0935C" w:rsidRPr="37098BFC">
        <w:rPr>
          <w:rFonts w:ascii="Georgia" w:eastAsia="Georgia" w:hAnsi="Georgia" w:cs="Georgia"/>
          <w:sz w:val="22"/>
          <w:szCs w:val="22"/>
        </w:rPr>
        <w:t xml:space="preserve">data from the </w:t>
      </w:r>
      <w:r w:rsidRPr="37098BFC">
        <w:rPr>
          <w:rFonts w:ascii="Georgia" w:eastAsia="Georgia" w:hAnsi="Georgia" w:cs="Georgia"/>
          <w:sz w:val="22"/>
          <w:szCs w:val="22"/>
        </w:rPr>
        <w:t xml:space="preserve">Law Enforcement Officers Killed and Assaulted </w:t>
      </w:r>
      <w:r w:rsidR="2B59D11A" w:rsidRPr="37098BFC">
        <w:rPr>
          <w:rFonts w:ascii="Georgia" w:eastAsia="Georgia" w:hAnsi="Georgia" w:cs="Georgia"/>
          <w:sz w:val="22"/>
          <w:szCs w:val="22"/>
        </w:rPr>
        <w:t xml:space="preserve">(LEOKA) </w:t>
      </w:r>
      <w:r w:rsidR="3C7AE574" w:rsidRPr="37098BFC">
        <w:rPr>
          <w:rFonts w:ascii="Georgia" w:eastAsia="Georgia" w:hAnsi="Georgia" w:cs="Georgia"/>
          <w:sz w:val="22"/>
          <w:szCs w:val="22"/>
        </w:rPr>
        <w:t>D</w:t>
      </w:r>
      <w:r w:rsidR="2B59D11A" w:rsidRPr="37098BFC">
        <w:rPr>
          <w:rFonts w:ascii="Georgia" w:eastAsia="Georgia" w:hAnsi="Georgia" w:cs="Georgia"/>
          <w:sz w:val="22"/>
          <w:szCs w:val="22"/>
        </w:rPr>
        <w:t xml:space="preserve">ata </w:t>
      </w:r>
      <w:r w:rsidR="14A42A8D" w:rsidRPr="37098BFC">
        <w:rPr>
          <w:rFonts w:ascii="Georgia" w:eastAsia="Georgia" w:hAnsi="Georgia" w:cs="Georgia"/>
          <w:sz w:val="22"/>
          <w:szCs w:val="22"/>
        </w:rPr>
        <w:t>C</w:t>
      </w:r>
      <w:r w:rsidR="2B59D11A" w:rsidRPr="37098BFC">
        <w:rPr>
          <w:rFonts w:ascii="Georgia" w:eastAsia="Georgia" w:hAnsi="Georgia" w:cs="Georgia"/>
          <w:sz w:val="22"/>
          <w:szCs w:val="22"/>
        </w:rPr>
        <w:t xml:space="preserve">ollection </w:t>
      </w:r>
      <w:r w:rsidRPr="37098BFC">
        <w:rPr>
          <w:rFonts w:ascii="Georgia" w:eastAsia="Georgia" w:hAnsi="Georgia" w:cs="Georgia"/>
          <w:sz w:val="22"/>
          <w:szCs w:val="22"/>
        </w:rPr>
        <w:t xml:space="preserve">each year to provide information about officers who were killed, feloniously or accidentally, and officers who were assaulted while performing their duties. </w:t>
      </w:r>
      <w:r w:rsidR="24CA82C5" w:rsidRPr="37098BFC">
        <w:rPr>
          <w:rFonts w:ascii="Georgia" w:eastAsia="Georgia" w:hAnsi="Georgia" w:cs="Georgia"/>
          <w:sz w:val="22"/>
          <w:szCs w:val="22"/>
        </w:rPr>
        <w:t>Under the umbrella of the FBI’s Uniform Crime Reporting (UCR) Program, LEOKA data has traditionally been released on FBI.gov on the UCR Publications webpage</w:t>
      </w:r>
      <w:r w:rsidR="568744F5" w:rsidRPr="37098BFC">
        <w:rPr>
          <w:rFonts w:ascii="Georgia" w:eastAsia="Georgia" w:hAnsi="Georgia" w:cs="Georgia"/>
          <w:sz w:val="22"/>
          <w:szCs w:val="22"/>
        </w:rPr>
        <w:t>.</w:t>
      </w:r>
      <w:r w:rsidR="24CA82C5" w:rsidRPr="37098BFC">
        <w:rPr>
          <w:rFonts w:ascii="Georgia" w:eastAsia="Georgia" w:hAnsi="Georgia" w:cs="Georgia"/>
          <w:sz w:val="22"/>
          <w:szCs w:val="22"/>
        </w:rPr>
        <w:t xml:space="preserve"> However, beginning May 2021, LEOKA data for 2020 and all future UCR data will be released exclusively on the FBI's Crime Data Explorer (CDE) website where data users can access and sort a variety of data</w:t>
      </w:r>
      <w:r w:rsidR="7FE42440" w:rsidRPr="37098BFC">
        <w:rPr>
          <w:rFonts w:ascii="Georgia" w:eastAsia="Georgia" w:hAnsi="Georgia" w:cs="Georgia"/>
          <w:sz w:val="22"/>
          <w:szCs w:val="22"/>
        </w:rPr>
        <w:t xml:space="preserve">. </w:t>
      </w:r>
      <w:r w:rsidR="0F001599" w:rsidRPr="37098BFC">
        <w:rPr>
          <w:rFonts w:ascii="Georgia" w:eastAsia="Georgia" w:hAnsi="Georgia" w:cs="Georgia"/>
          <w:sz w:val="22"/>
          <w:szCs w:val="22"/>
        </w:rPr>
        <w:t xml:space="preserve">UCR </w:t>
      </w:r>
      <w:r w:rsidR="601E584C" w:rsidRPr="37098BFC">
        <w:rPr>
          <w:rFonts w:ascii="Georgia" w:eastAsia="Georgia" w:hAnsi="Georgia" w:cs="Georgia"/>
          <w:sz w:val="22"/>
          <w:szCs w:val="22"/>
        </w:rPr>
        <w:t xml:space="preserve">data from previous years will also be accessible on the CDE. </w:t>
      </w:r>
      <w:r w:rsidR="09271948" w:rsidRPr="37098BFC">
        <w:rPr>
          <w:rFonts w:ascii="Georgia" w:eastAsia="Georgia" w:hAnsi="Georgia" w:cs="Georgia"/>
          <w:sz w:val="22"/>
          <w:szCs w:val="22"/>
        </w:rPr>
        <w:t xml:space="preserve"> </w:t>
      </w:r>
    </w:p>
    <w:p w14:paraId="78819561" w14:textId="6A176D9D" w:rsidR="00A2036A" w:rsidRPr="005C06D9" w:rsidRDefault="09271948" w:rsidP="079A527E">
      <w:pPr>
        <w:spacing w:before="240" w:after="60" w:line="360" w:lineRule="auto"/>
        <w:rPr>
          <w:rFonts w:ascii="Georgia" w:eastAsia="Georgia" w:hAnsi="Georgia" w:cs="Georgia"/>
          <w:color w:val="000000" w:themeColor="text1"/>
          <w:sz w:val="22"/>
          <w:szCs w:val="22"/>
        </w:rPr>
      </w:pPr>
      <w:r w:rsidRPr="3599B4EE">
        <w:rPr>
          <w:rFonts w:ascii="Georgia" w:eastAsia="Georgia" w:hAnsi="Georgia" w:cs="Georgia"/>
          <w:sz w:val="22"/>
          <w:szCs w:val="22"/>
        </w:rPr>
        <w:t xml:space="preserve">The CDE is a user-friendly portal that anyone can use to access, sort, visualize, and download data from any of the UCR data </w:t>
      </w:r>
      <w:r w:rsidR="79C0CA17" w:rsidRPr="3599B4EE">
        <w:rPr>
          <w:rFonts w:ascii="Georgia" w:eastAsia="Georgia" w:hAnsi="Georgia" w:cs="Georgia"/>
          <w:sz w:val="22"/>
          <w:szCs w:val="22"/>
        </w:rPr>
        <w:t>collections</w:t>
      </w:r>
      <w:r w:rsidRPr="3599B4EE">
        <w:rPr>
          <w:rFonts w:ascii="Georgia" w:eastAsia="Georgia" w:hAnsi="Georgia" w:cs="Georgia"/>
          <w:sz w:val="22"/>
          <w:szCs w:val="22"/>
        </w:rPr>
        <w:t xml:space="preserve">. </w:t>
      </w:r>
      <w:r w:rsidR="4D6CA655" w:rsidRPr="3599B4EE">
        <w:rPr>
          <w:rFonts w:ascii="Georgia" w:eastAsia="Georgia" w:hAnsi="Georgia" w:cs="Georgia"/>
          <w:sz w:val="22"/>
          <w:szCs w:val="22"/>
        </w:rPr>
        <w:t xml:space="preserve">On the site, users can build and view charts and graphs that break down the data of their choosing in a variety of ways. </w:t>
      </w:r>
      <w:r w:rsidR="659EFFA9" w:rsidRPr="3599B4EE">
        <w:rPr>
          <w:rFonts w:ascii="Georgia" w:eastAsia="Georgia" w:hAnsi="Georgia" w:cs="Georgia"/>
          <w:sz w:val="22"/>
          <w:szCs w:val="22"/>
        </w:rPr>
        <w:t xml:space="preserve">The content of </w:t>
      </w:r>
      <w:r w:rsidR="650FF9EE" w:rsidRPr="3599B4EE">
        <w:rPr>
          <w:rFonts w:ascii="Georgia" w:eastAsia="Georgia" w:hAnsi="Georgia" w:cs="Georgia"/>
          <w:sz w:val="22"/>
          <w:szCs w:val="22"/>
        </w:rPr>
        <w:t xml:space="preserve">the </w:t>
      </w:r>
      <w:r w:rsidRPr="3599B4EE">
        <w:rPr>
          <w:rFonts w:ascii="Georgia" w:eastAsia="Georgia" w:hAnsi="Georgia" w:cs="Georgia"/>
          <w:sz w:val="22"/>
          <w:szCs w:val="22"/>
        </w:rPr>
        <w:t xml:space="preserve">CDE comes from data collections such as </w:t>
      </w:r>
      <w:r w:rsidR="085B18B8" w:rsidRPr="3599B4EE">
        <w:rPr>
          <w:rFonts w:ascii="Georgia" w:eastAsia="Georgia" w:hAnsi="Georgia" w:cs="Georgia"/>
          <w:sz w:val="22"/>
          <w:szCs w:val="22"/>
        </w:rPr>
        <w:t>LEOKA</w:t>
      </w:r>
      <w:r w:rsidRPr="3599B4EE">
        <w:rPr>
          <w:rFonts w:ascii="Georgia" w:eastAsia="Georgia" w:hAnsi="Georgia" w:cs="Georgia"/>
          <w:sz w:val="22"/>
          <w:szCs w:val="22"/>
        </w:rPr>
        <w:t xml:space="preserve">, </w:t>
      </w:r>
      <w:r w:rsidR="7B04258C" w:rsidRPr="3599B4EE">
        <w:rPr>
          <w:rFonts w:ascii="Georgia" w:eastAsia="Georgia" w:hAnsi="Georgia" w:cs="Georgia"/>
          <w:sz w:val="22"/>
          <w:szCs w:val="22"/>
        </w:rPr>
        <w:t>Hate Crime Statistics, the National Incident-Based Reporting System,</w:t>
      </w:r>
      <w:r w:rsidRPr="3599B4EE">
        <w:rPr>
          <w:rFonts w:ascii="Georgia" w:eastAsia="Georgia" w:hAnsi="Georgia" w:cs="Georgia"/>
          <w:sz w:val="22"/>
          <w:szCs w:val="22"/>
        </w:rPr>
        <w:t xml:space="preserve"> and National Use-of-Force.</w:t>
      </w:r>
    </w:p>
    <w:p w14:paraId="6FFD8311" w14:textId="77777777" w:rsidR="00C144A0" w:rsidRPr="00154C60" w:rsidRDefault="00C144A0" w:rsidP="00C144A0">
      <w:pPr>
        <w:pStyle w:val="Heading2"/>
        <w:rPr>
          <w:szCs w:val="22"/>
        </w:rPr>
      </w:pPr>
      <w:r w:rsidRPr="00154C60">
        <w:rPr>
          <w:szCs w:val="22"/>
        </w:rPr>
        <w:t>History</w:t>
      </w:r>
    </w:p>
    <w:p w14:paraId="0FEF8763" w14:textId="77777777" w:rsidR="00C144A0" w:rsidRPr="00154C60" w:rsidRDefault="00C144A0" w:rsidP="00B4515E">
      <w:pPr>
        <w:pStyle w:val="BodyText"/>
        <w:rPr>
          <w:szCs w:val="22"/>
        </w:rPr>
      </w:pPr>
      <w:r w:rsidRPr="00154C60">
        <w:rPr>
          <w:szCs w:val="22"/>
        </w:rPr>
        <w:t xml:space="preserve">Beginning in 1937, </w:t>
      </w:r>
      <w:r w:rsidR="009D05F5">
        <w:rPr>
          <w:szCs w:val="22"/>
        </w:rPr>
        <w:t>LEOKA line-of-duty death statistics were</w:t>
      </w:r>
      <w:r w:rsidRPr="00154C60">
        <w:rPr>
          <w:szCs w:val="22"/>
        </w:rPr>
        <w:t xml:space="preserve"> collected and published in </w:t>
      </w:r>
      <w:r w:rsidR="009D05F5">
        <w:rPr>
          <w:szCs w:val="22"/>
        </w:rPr>
        <w:t xml:space="preserve">the </w:t>
      </w:r>
      <w:r w:rsidRPr="00154C60">
        <w:rPr>
          <w:szCs w:val="22"/>
        </w:rPr>
        <w:t xml:space="preserve">annual </w:t>
      </w:r>
      <w:r w:rsidR="009D05F5">
        <w:rPr>
          <w:szCs w:val="22"/>
        </w:rPr>
        <w:t xml:space="preserve">UCR </w:t>
      </w:r>
      <w:r w:rsidRPr="00154C60">
        <w:rPr>
          <w:szCs w:val="22"/>
        </w:rPr>
        <w:t xml:space="preserve">publication, </w:t>
      </w:r>
      <w:r w:rsidRPr="00154C60">
        <w:rPr>
          <w:i/>
          <w:iCs/>
          <w:szCs w:val="22"/>
        </w:rPr>
        <w:t>Crime in the United States</w:t>
      </w:r>
      <w:r w:rsidRPr="00154C60">
        <w:rPr>
          <w:szCs w:val="22"/>
        </w:rPr>
        <w:t xml:space="preserve">. Statistics regarding assaults on officers were added in 1960. In June 1971, executives from the law enforcement conference, “Prevention of Police Killings,” called for an increase in the FBI’s involvement in preventing and investigating officers’ deaths. In response to this directive, the UCR Program expanded its collection of </w:t>
      </w:r>
      <w:r w:rsidR="009D05F5">
        <w:rPr>
          <w:szCs w:val="22"/>
        </w:rPr>
        <w:t xml:space="preserve">LEOKA </w:t>
      </w:r>
      <w:r w:rsidRPr="00154C60">
        <w:rPr>
          <w:szCs w:val="22"/>
        </w:rPr>
        <w:t>data to include more details about the incidents in which law enforcement officers were killed and assaulted.</w:t>
      </w:r>
    </w:p>
    <w:p w14:paraId="3A6E76ED" w14:textId="76F92C55" w:rsidR="00C144A0" w:rsidRPr="00154C60" w:rsidRDefault="00C144A0" w:rsidP="00C144A0">
      <w:pPr>
        <w:pStyle w:val="BodyText"/>
      </w:pPr>
      <w:r>
        <w:t xml:space="preserve">Using this comprehensive set of data, the FBI began in 1972 to produce two reports annually, the </w:t>
      </w:r>
      <w:r w:rsidRPr="3599B4EE">
        <w:rPr>
          <w:i/>
          <w:iCs/>
        </w:rPr>
        <w:t>Law Enforcement Officers Killed Summary</w:t>
      </w:r>
      <w:r>
        <w:t xml:space="preserve"> and the </w:t>
      </w:r>
      <w:r w:rsidRPr="3599B4EE">
        <w:rPr>
          <w:i/>
          <w:iCs/>
        </w:rPr>
        <w:t xml:space="preserve">Analysis of Assaults </w:t>
      </w:r>
      <w:r w:rsidRPr="3599B4EE">
        <w:rPr>
          <w:i/>
          <w:iCs/>
        </w:rPr>
        <w:lastRenderedPageBreak/>
        <w:t>on Federal Officers</w:t>
      </w:r>
      <w:r>
        <w:t>. These two reports were combined in 1982 to create the annual</w:t>
      </w:r>
      <w:r w:rsidR="69F0E070">
        <w:t xml:space="preserve"> </w:t>
      </w:r>
      <w:r w:rsidR="6372C13C">
        <w:t>hard copy</w:t>
      </w:r>
      <w:r w:rsidR="69F0E070">
        <w:t xml:space="preserve"> </w:t>
      </w:r>
      <w:r>
        <w:t xml:space="preserve">publication, </w:t>
      </w:r>
      <w:r w:rsidRPr="3599B4EE">
        <w:rPr>
          <w:i/>
          <w:iCs/>
        </w:rPr>
        <w:t>Law Enforcement Officers Killed and Assaulted</w:t>
      </w:r>
      <w:r>
        <w:t>.</w:t>
      </w:r>
      <w:r w:rsidR="062DBAEE">
        <w:t xml:space="preserve"> </w:t>
      </w:r>
    </w:p>
    <w:p w14:paraId="297F9C61" w14:textId="4C4B99DA" w:rsidR="00C144A0" w:rsidRPr="00154C60" w:rsidRDefault="6A4AC473" w:rsidP="00C144A0">
      <w:pPr>
        <w:pStyle w:val="BodyText"/>
      </w:pPr>
      <w:r>
        <w:t xml:space="preserve">Beginning with the 2005 edition, the FBI began producing </w:t>
      </w:r>
      <w:r w:rsidRPr="3599B4EE">
        <w:rPr>
          <w:i/>
          <w:iCs/>
        </w:rPr>
        <w:t>Law Enforcement Officers Killed and Assaulted</w:t>
      </w:r>
      <w:r>
        <w:t xml:space="preserve"> exclusively as a Web publication </w:t>
      </w:r>
      <w:r w:rsidRPr="3599B4EE">
        <w:rPr>
          <w:rFonts w:eastAsia="Georgia" w:cs="Georgia"/>
          <w:color w:val="000000" w:themeColor="text1"/>
        </w:rPr>
        <w:t>on FBI.gov</w:t>
      </w:r>
      <w:r>
        <w:t xml:space="preserve">. </w:t>
      </w:r>
    </w:p>
    <w:p w14:paraId="6F281EF1" w14:textId="53A3C31A" w:rsidR="00C158A6" w:rsidRDefault="15218355" w:rsidP="22DE854B">
      <w:pPr>
        <w:spacing w:before="240" w:after="60" w:line="360" w:lineRule="auto"/>
        <w:rPr>
          <w:rFonts w:ascii="Georgia" w:hAnsi="Georgia"/>
          <w:b/>
          <w:bCs/>
          <w:sz w:val="22"/>
          <w:szCs w:val="22"/>
        </w:rPr>
      </w:pPr>
      <w:r w:rsidRPr="3599B4EE">
        <w:rPr>
          <w:rFonts w:ascii="Georgia" w:hAnsi="Georgia"/>
          <w:b/>
          <w:bCs/>
          <w:sz w:val="22"/>
          <w:szCs w:val="22"/>
        </w:rPr>
        <w:t xml:space="preserve">Release </w:t>
      </w:r>
      <w:r w:rsidR="00C158A6" w:rsidRPr="3599B4EE">
        <w:rPr>
          <w:rFonts w:ascii="Georgia" w:hAnsi="Georgia"/>
          <w:b/>
          <w:bCs/>
          <w:sz w:val="22"/>
          <w:szCs w:val="22"/>
        </w:rPr>
        <w:t>schedule</w:t>
      </w:r>
    </w:p>
    <w:p w14:paraId="5964764D" w14:textId="21F66679" w:rsidR="009473AE" w:rsidRPr="005B4878" w:rsidRDefault="009473AE" w:rsidP="22DE854B">
      <w:pPr>
        <w:spacing w:before="240" w:after="60" w:line="360" w:lineRule="auto"/>
        <w:rPr>
          <w:rFonts w:ascii="Georgia" w:hAnsi="Georgia"/>
          <w:sz w:val="22"/>
          <w:szCs w:val="22"/>
        </w:rPr>
      </w:pPr>
      <w:r w:rsidRPr="22DE854B">
        <w:rPr>
          <w:rFonts w:ascii="Georgia" w:hAnsi="Georgia"/>
          <w:sz w:val="22"/>
          <w:szCs w:val="22"/>
        </w:rPr>
        <w:t xml:space="preserve">This year, </w:t>
      </w:r>
      <w:r w:rsidR="537F0FDA" w:rsidRPr="22DE854B">
        <w:rPr>
          <w:rFonts w:ascii="Georgia" w:hAnsi="Georgia"/>
          <w:sz w:val="22"/>
          <w:szCs w:val="22"/>
        </w:rPr>
        <w:t xml:space="preserve">2020 </w:t>
      </w:r>
      <w:r w:rsidR="78E964E1" w:rsidRPr="22DE854B">
        <w:rPr>
          <w:rFonts w:ascii="Georgia" w:hAnsi="Georgia"/>
          <w:sz w:val="22"/>
          <w:szCs w:val="22"/>
        </w:rPr>
        <w:t>LEOKA data</w:t>
      </w:r>
      <w:r w:rsidR="2EE31D62" w:rsidRPr="22DE854B">
        <w:rPr>
          <w:rFonts w:ascii="Georgia" w:hAnsi="Georgia"/>
          <w:sz w:val="22"/>
          <w:szCs w:val="22"/>
        </w:rPr>
        <w:t xml:space="preserve"> </w:t>
      </w:r>
      <w:r w:rsidRPr="22DE854B">
        <w:rPr>
          <w:rFonts w:ascii="Georgia" w:hAnsi="Georgia"/>
          <w:sz w:val="22"/>
          <w:szCs w:val="22"/>
        </w:rPr>
        <w:t>will be delivered in two installments:</w:t>
      </w:r>
    </w:p>
    <w:p w14:paraId="0EC674F7" w14:textId="6B0649E5" w:rsidR="00A2036A" w:rsidRPr="00154C60" w:rsidRDefault="00A2036A" w:rsidP="22DE854B">
      <w:pPr>
        <w:spacing w:before="240" w:after="60" w:line="360" w:lineRule="auto"/>
        <w:rPr>
          <w:rFonts w:ascii="Georgia" w:hAnsi="Georgia"/>
          <w:b/>
          <w:bCs/>
          <w:i/>
          <w:iCs/>
          <w:sz w:val="22"/>
          <w:szCs w:val="22"/>
        </w:rPr>
      </w:pPr>
      <w:r w:rsidRPr="22DE854B">
        <w:rPr>
          <w:rFonts w:ascii="Georgia" w:hAnsi="Georgia"/>
          <w:b/>
          <w:bCs/>
          <w:i/>
          <w:iCs/>
          <w:sz w:val="22"/>
          <w:szCs w:val="22"/>
        </w:rPr>
        <w:t>Sect</w:t>
      </w:r>
      <w:r w:rsidR="00CA1EA3" w:rsidRPr="22DE854B">
        <w:rPr>
          <w:rFonts w:ascii="Georgia" w:hAnsi="Georgia"/>
          <w:b/>
          <w:bCs/>
          <w:i/>
          <w:iCs/>
          <w:sz w:val="22"/>
          <w:szCs w:val="22"/>
        </w:rPr>
        <w:t>ions included in the Spring 20</w:t>
      </w:r>
      <w:r w:rsidR="6FA73BE4" w:rsidRPr="22DE854B">
        <w:rPr>
          <w:rFonts w:ascii="Georgia" w:hAnsi="Georgia"/>
          <w:b/>
          <w:bCs/>
          <w:i/>
          <w:iCs/>
          <w:sz w:val="22"/>
          <w:szCs w:val="22"/>
        </w:rPr>
        <w:t>2</w:t>
      </w:r>
      <w:r w:rsidR="76EFF449" w:rsidRPr="22DE854B">
        <w:rPr>
          <w:rFonts w:ascii="Georgia" w:hAnsi="Georgia"/>
          <w:b/>
          <w:bCs/>
          <w:i/>
          <w:iCs/>
          <w:sz w:val="22"/>
          <w:szCs w:val="22"/>
        </w:rPr>
        <w:t>1</w:t>
      </w:r>
      <w:r w:rsidRPr="22DE854B">
        <w:rPr>
          <w:rFonts w:ascii="Georgia" w:hAnsi="Georgia"/>
          <w:b/>
          <w:bCs/>
          <w:i/>
          <w:iCs/>
          <w:sz w:val="22"/>
          <w:szCs w:val="22"/>
        </w:rPr>
        <w:t xml:space="preserve"> release</w:t>
      </w:r>
    </w:p>
    <w:p w14:paraId="6D8C5D1D" w14:textId="201B4E18" w:rsidR="00A2036A" w:rsidRPr="00154C60" w:rsidRDefault="00A2036A" w:rsidP="60277C2C">
      <w:pPr>
        <w:numPr>
          <w:ilvl w:val="0"/>
          <w:numId w:val="16"/>
        </w:numPr>
        <w:spacing w:before="240" w:after="60" w:line="360" w:lineRule="auto"/>
        <w:rPr>
          <w:rFonts w:ascii="Georgia" w:eastAsia="Georgia" w:hAnsi="Georgia" w:cs="Georgia"/>
          <w:sz w:val="22"/>
          <w:szCs w:val="22"/>
        </w:rPr>
      </w:pPr>
      <w:r w:rsidRPr="60277C2C">
        <w:rPr>
          <w:rFonts w:ascii="Georgia" w:hAnsi="Georgia"/>
          <w:sz w:val="22"/>
          <w:szCs w:val="22"/>
        </w:rPr>
        <w:t>Officers Feloniously Killed</w:t>
      </w:r>
      <w:r w:rsidR="72773178" w:rsidRPr="60277C2C">
        <w:rPr>
          <w:rFonts w:ascii="Georgia" w:hAnsi="Georgia"/>
          <w:sz w:val="22"/>
          <w:szCs w:val="22"/>
        </w:rPr>
        <w:t xml:space="preserve"> (including </w:t>
      </w:r>
      <w:r w:rsidR="6A2E35F6" w:rsidRPr="60277C2C">
        <w:rPr>
          <w:rFonts w:ascii="Georgia" w:hAnsi="Georgia"/>
          <w:sz w:val="22"/>
          <w:szCs w:val="22"/>
        </w:rPr>
        <w:t xml:space="preserve">select </w:t>
      </w:r>
      <w:r w:rsidR="72773178" w:rsidRPr="60277C2C">
        <w:rPr>
          <w:rFonts w:ascii="Georgia" w:hAnsi="Georgia"/>
          <w:sz w:val="22"/>
          <w:szCs w:val="22"/>
        </w:rPr>
        <w:t>narratives detailing incidents of officers who were feloniously killed)</w:t>
      </w:r>
    </w:p>
    <w:p w14:paraId="09B9E4F0" w14:textId="77777777" w:rsidR="00A2036A" w:rsidRPr="00154C60" w:rsidRDefault="00A2036A" w:rsidP="60277C2C">
      <w:pPr>
        <w:numPr>
          <w:ilvl w:val="0"/>
          <w:numId w:val="16"/>
        </w:numPr>
        <w:spacing w:before="240" w:after="60" w:line="360" w:lineRule="auto"/>
        <w:rPr>
          <w:rFonts w:ascii="Georgia" w:hAnsi="Georgia"/>
          <w:sz w:val="22"/>
          <w:szCs w:val="22"/>
        </w:rPr>
      </w:pPr>
      <w:r w:rsidRPr="60277C2C">
        <w:rPr>
          <w:rFonts w:ascii="Georgia" w:hAnsi="Georgia"/>
          <w:sz w:val="22"/>
          <w:szCs w:val="22"/>
        </w:rPr>
        <w:t>Officers Accidentally Killed</w:t>
      </w:r>
    </w:p>
    <w:p w14:paraId="40EEB90B" w14:textId="77777777" w:rsidR="00A2036A" w:rsidRPr="00154C60" w:rsidRDefault="00A2036A" w:rsidP="60277C2C">
      <w:pPr>
        <w:numPr>
          <w:ilvl w:val="0"/>
          <w:numId w:val="16"/>
        </w:numPr>
        <w:spacing w:before="240" w:after="60" w:line="360" w:lineRule="auto"/>
        <w:rPr>
          <w:rFonts w:ascii="Georgia" w:hAnsi="Georgia"/>
          <w:sz w:val="22"/>
          <w:szCs w:val="22"/>
        </w:rPr>
      </w:pPr>
      <w:r w:rsidRPr="60277C2C">
        <w:rPr>
          <w:rFonts w:ascii="Georgia" w:hAnsi="Georgia"/>
          <w:sz w:val="22"/>
          <w:szCs w:val="22"/>
        </w:rPr>
        <w:t>Federal Officers Killed and Assaulted</w:t>
      </w:r>
    </w:p>
    <w:p w14:paraId="4F92DE00" w14:textId="7176266F" w:rsidR="00154C60" w:rsidRDefault="00154C60" w:rsidP="60277C2C">
      <w:pPr>
        <w:spacing w:before="240" w:after="60" w:line="360" w:lineRule="auto"/>
        <w:rPr>
          <w:rFonts w:ascii="Georgia" w:hAnsi="Georgia"/>
          <w:b/>
          <w:bCs/>
          <w:i/>
          <w:iCs/>
          <w:sz w:val="22"/>
          <w:szCs w:val="22"/>
        </w:rPr>
      </w:pPr>
      <w:r w:rsidRPr="60277C2C">
        <w:rPr>
          <w:rFonts w:ascii="Georgia" w:hAnsi="Georgia"/>
          <w:b/>
          <w:bCs/>
          <w:i/>
          <w:iCs/>
          <w:sz w:val="22"/>
          <w:szCs w:val="22"/>
        </w:rPr>
        <w:t>Section</w:t>
      </w:r>
      <w:r w:rsidR="00D72E4C" w:rsidRPr="60277C2C">
        <w:rPr>
          <w:rFonts w:ascii="Georgia" w:hAnsi="Georgia"/>
          <w:b/>
          <w:bCs/>
          <w:i/>
          <w:iCs/>
          <w:sz w:val="22"/>
          <w:szCs w:val="22"/>
        </w:rPr>
        <w:t>s</w:t>
      </w:r>
      <w:r w:rsidRPr="60277C2C">
        <w:rPr>
          <w:rFonts w:ascii="Georgia" w:hAnsi="Georgia"/>
          <w:b/>
          <w:bCs/>
          <w:i/>
          <w:iCs/>
          <w:sz w:val="22"/>
          <w:szCs w:val="22"/>
        </w:rPr>
        <w:t xml:space="preserve"> included in the </w:t>
      </w:r>
      <w:r w:rsidR="00AB5FEE" w:rsidRPr="60277C2C">
        <w:rPr>
          <w:rFonts w:ascii="Georgia" w:hAnsi="Georgia"/>
          <w:b/>
          <w:bCs/>
          <w:i/>
          <w:iCs/>
          <w:sz w:val="22"/>
          <w:szCs w:val="22"/>
        </w:rPr>
        <w:t xml:space="preserve">Fall </w:t>
      </w:r>
      <w:r w:rsidR="00CA1EA3" w:rsidRPr="60277C2C">
        <w:rPr>
          <w:rFonts w:ascii="Georgia" w:hAnsi="Georgia"/>
          <w:b/>
          <w:bCs/>
          <w:i/>
          <w:iCs/>
          <w:sz w:val="22"/>
          <w:szCs w:val="22"/>
        </w:rPr>
        <w:t>20</w:t>
      </w:r>
      <w:r w:rsidR="6D70F8CF" w:rsidRPr="60277C2C">
        <w:rPr>
          <w:rFonts w:ascii="Georgia" w:hAnsi="Georgia"/>
          <w:b/>
          <w:bCs/>
          <w:i/>
          <w:iCs/>
          <w:sz w:val="22"/>
          <w:szCs w:val="22"/>
        </w:rPr>
        <w:t>2</w:t>
      </w:r>
      <w:r w:rsidR="5696F398" w:rsidRPr="60277C2C">
        <w:rPr>
          <w:rFonts w:ascii="Georgia" w:hAnsi="Georgia"/>
          <w:b/>
          <w:bCs/>
          <w:i/>
          <w:iCs/>
          <w:sz w:val="22"/>
          <w:szCs w:val="22"/>
        </w:rPr>
        <w:t>1</w:t>
      </w:r>
      <w:r w:rsidRPr="60277C2C">
        <w:rPr>
          <w:rFonts w:ascii="Georgia" w:hAnsi="Georgia"/>
          <w:b/>
          <w:bCs/>
          <w:i/>
          <w:iCs/>
          <w:sz w:val="22"/>
          <w:szCs w:val="22"/>
        </w:rPr>
        <w:t xml:space="preserve"> release</w:t>
      </w:r>
    </w:p>
    <w:p w14:paraId="35ACAEA4" w14:textId="03A604B2" w:rsidR="00CA1EA3" w:rsidRDefault="00CA1EA3" w:rsidP="60277C2C">
      <w:pPr>
        <w:numPr>
          <w:ilvl w:val="0"/>
          <w:numId w:val="16"/>
        </w:numPr>
        <w:spacing w:before="240" w:after="60" w:line="360" w:lineRule="auto"/>
        <w:rPr>
          <w:rFonts w:ascii="Georgia" w:hAnsi="Georgia"/>
          <w:sz w:val="22"/>
          <w:szCs w:val="22"/>
        </w:rPr>
      </w:pPr>
      <w:r w:rsidRPr="60277C2C">
        <w:rPr>
          <w:rFonts w:ascii="Georgia" w:hAnsi="Georgia"/>
          <w:sz w:val="22"/>
          <w:szCs w:val="22"/>
        </w:rPr>
        <w:t>Officers Assaulted</w:t>
      </w:r>
      <w:r w:rsidR="65E409C7" w:rsidRPr="60277C2C">
        <w:rPr>
          <w:rFonts w:ascii="Georgia" w:hAnsi="Georgia"/>
          <w:sz w:val="22"/>
          <w:szCs w:val="22"/>
        </w:rPr>
        <w:t xml:space="preserve"> (including select narratives detailing officers who were assaulted in the line of duty)</w:t>
      </w:r>
    </w:p>
    <w:p w14:paraId="1ACB70A1" w14:textId="77777777" w:rsidR="00154C60" w:rsidRPr="0027171D" w:rsidRDefault="00154C60" w:rsidP="60277C2C">
      <w:pPr>
        <w:numPr>
          <w:ilvl w:val="0"/>
          <w:numId w:val="16"/>
        </w:numPr>
        <w:spacing w:before="240" w:after="60" w:line="360" w:lineRule="auto"/>
        <w:rPr>
          <w:rFonts w:ascii="Georgia" w:hAnsi="Georgia"/>
          <w:sz w:val="22"/>
          <w:szCs w:val="22"/>
        </w:rPr>
      </w:pPr>
      <w:r w:rsidRPr="60277C2C">
        <w:rPr>
          <w:rFonts w:ascii="Georgia" w:hAnsi="Georgia"/>
          <w:sz w:val="22"/>
          <w:szCs w:val="22"/>
        </w:rPr>
        <w:t>Officers Assaulted – Detailed Assault Data</w:t>
      </w:r>
    </w:p>
    <w:p w14:paraId="4354645D" w14:textId="77777777" w:rsidR="00A2036A" w:rsidRPr="00154C60" w:rsidRDefault="00A2036A" w:rsidP="22DE854B">
      <w:pPr>
        <w:pStyle w:val="Heading2"/>
      </w:pPr>
      <w:r>
        <w:t>Data considerations</w:t>
      </w:r>
    </w:p>
    <w:p w14:paraId="46B6C3AB" w14:textId="710C1321" w:rsidR="00A2036A" w:rsidRPr="00154C60" w:rsidRDefault="00A2036A" w:rsidP="00A2036A">
      <w:pPr>
        <w:pStyle w:val="BodyText"/>
      </w:pPr>
      <w:r>
        <w:t xml:space="preserve">When reviewing the tables, charts, and summaries presented in this </w:t>
      </w:r>
      <w:r w:rsidR="275DF5E5">
        <w:t>data release</w:t>
      </w:r>
      <w:r>
        <w:t>, readers should be aware of certain features of the LEOKA data collection process that could affect their interpretation of the information.</w:t>
      </w:r>
    </w:p>
    <w:p w14:paraId="37A301DE" w14:textId="77777777" w:rsidR="00A2036A" w:rsidRPr="00154C60" w:rsidRDefault="00A2036A" w:rsidP="00A2036A">
      <w:pPr>
        <w:pStyle w:val="List1"/>
        <w:rPr>
          <w:szCs w:val="22"/>
        </w:rPr>
      </w:pPr>
      <w:r w:rsidRPr="00154C60">
        <w:rPr>
          <w:szCs w:val="22"/>
        </w:rPr>
        <w:t>The data in the tables and charts reflect the number of victim officers, not the number of incidents or weapons used.</w:t>
      </w:r>
    </w:p>
    <w:p w14:paraId="212CC8C4" w14:textId="77777777" w:rsidR="00A2036A" w:rsidRPr="00154C60" w:rsidRDefault="00A2036A" w:rsidP="00A2036A">
      <w:pPr>
        <w:pStyle w:val="List1"/>
        <w:rPr>
          <w:szCs w:val="22"/>
        </w:rPr>
      </w:pPr>
      <w:r w:rsidRPr="00154C60">
        <w:rPr>
          <w:szCs w:val="22"/>
        </w:rPr>
        <w:lastRenderedPageBreak/>
        <w:t>The UCR Program considers any parts of the body that can be used as weapons (such as hands, fists, or feet) to be personal weapons and designates them as such in its data.</w:t>
      </w:r>
    </w:p>
    <w:p w14:paraId="2E46EBC2" w14:textId="77777777" w:rsidR="00A2036A" w:rsidRPr="00154C60" w:rsidRDefault="00A2036A" w:rsidP="00A2036A">
      <w:pPr>
        <w:pStyle w:val="List1"/>
        <w:rPr>
          <w:szCs w:val="22"/>
        </w:rPr>
      </w:pPr>
      <w:r w:rsidRPr="00154C60">
        <w:rPr>
          <w:szCs w:val="22"/>
        </w:rPr>
        <w:t>Law enforcement agencies use a different methodology for collecting and reporting data about officers who were killed than the methodology used for those who were assaulted. As a result, information about officers killed and information about officers assaulted reside in two separate databases, and the data are not comparable.</w:t>
      </w:r>
    </w:p>
    <w:p w14:paraId="216A175B" w14:textId="77777777" w:rsidR="00A2036A" w:rsidRPr="00154C60" w:rsidRDefault="00A2036A" w:rsidP="00A2036A">
      <w:pPr>
        <w:pStyle w:val="List1"/>
        <w:rPr>
          <w:szCs w:val="22"/>
        </w:rPr>
      </w:pPr>
      <w:r w:rsidRPr="00154C60">
        <w:rPr>
          <w:szCs w:val="22"/>
        </w:rPr>
        <w:t>Because the information in the tables of this publication is updated each year, the FBI cautions readers against making comparisons between the data in this publication and those in prior editions.</w:t>
      </w:r>
    </w:p>
    <w:p w14:paraId="56E1D70C" w14:textId="7A888367" w:rsidR="009A0B67" w:rsidRPr="0081025E" w:rsidRDefault="009A0B67" w:rsidP="0081025E">
      <w:pPr>
        <w:pStyle w:val="BodyText"/>
      </w:pPr>
      <w:r w:rsidRPr="22DE854B">
        <w:rPr>
          <w:b/>
          <w:bCs/>
        </w:rPr>
        <w:t xml:space="preserve">Caution against </w:t>
      </w:r>
      <w:r w:rsidR="00CD1C7B" w:rsidRPr="22DE854B">
        <w:rPr>
          <w:b/>
          <w:bCs/>
        </w:rPr>
        <w:t>comparisons with</w:t>
      </w:r>
      <w:r w:rsidRPr="22DE854B">
        <w:rPr>
          <w:b/>
          <w:bCs/>
        </w:rPr>
        <w:t xml:space="preserve"> data from other organizations.</w:t>
      </w:r>
      <w:r w:rsidR="00CD1C7B" w:rsidRPr="22DE854B">
        <w:rPr>
          <w:b/>
          <w:bCs/>
        </w:rPr>
        <w:t xml:space="preserve"> </w:t>
      </w:r>
    </w:p>
    <w:p w14:paraId="104F8521" w14:textId="0F54F607" w:rsidR="009A0B67" w:rsidRPr="0081025E" w:rsidRDefault="009A0B67" w:rsidP="0081025E">
      <w:pPr>
        <w:pStyle w:val="BodyText"/>
      </w:pPr>
      <w:r>
        <w:t xml:space="preserve">The FBI’s </w:t>
      </w:r>
      <w:r w:rsidR="67EA5DD4">
        <w:t>LEOKA</w:t>
      </w:r>
      <w:r w:rsidR="00127119">
        <w:t xml:space="preserve"> </w:t>
      </w:r>
      <w:r w:rsidR="7F50215D">
        <w:t>Data Collection</w:t>
      </w:r>
      <w:r w:rsidR="00127119">
        <w:t xml:space="preserve"> </w:t>
      </w:r>
      <w:r>
        <w:t xml:space="preserve">is one of </w:t>
      </w:r>
      <w:proofErr w:type="gramStart"/>
      <w:r>
        <w:t>a number</w:t>
      </w:r>
      <w:r w:rsidR="00127119">
        <w:t xml:space="preserve"> of</w:t>
      </w:r>
      <w:proofErr w:type="gramEnd"/>
      <w:r>
        <w:t xml:space="preserve"> </w:t>
      </w:r>
      <w:r w:rsidR="42A19598">
        <w:t xml:space="preserve">data releases </w:t>
      </w:r>
      <w:r w:rsidR="770111D6">
        <w:t>issuing</w:t>
      </w:r>
      <w:r w:rsidR="00127119">
        <w:t xml:space="preserve"> </w:t>
      </w:r>
      <w:r>
        <w:t xml:space="preserve">information </w:t>
      </w:r>
      <w:r w:rsidR="05D1D052">
        <w:t>about</w:t>
      </w:r>
      <w:r>
        <w:t xml:space="preserve"> line-of-duty deaths and/or assaults of law enforcement officers in the United States. Each organization has its own </w:t>
      </w:r>
      <w:r w:rsidR="00672564">
        <w:t>purpose</w:t>
      </w:r>
      <w:r>
        <w:t xml:space="preserve"> and may use different methods to collect and report information</w:t>
      </w:r>
      <w:r w:rsidR="3254CC27">
        <w:t xml:space="preserve"> </w:t>
      </w:r>
      <w:r>
        <w:t>or focus on somewhat different aspects of these important topics. Therefore, care should be taken not to compare</w:t>
      </w:r>
      <w:r w:rsidR="1274139E">
        <w:t xml:space="preserve"> </w:t>
      </w:r>
      <w:r>
        <w:t>LEOKA data to data provided by other entities, such as the Officer Down Memorial</w:t>
      </w:r>
      <w:r w:rsidR="009D05F5">
        <w:t xml:space="preserve"> Page</w:t>
      </w:r>
      <w:r>
        <w:t>, National Law Enforcement Officers Memorial</w:t>
      </w:r>
      <w:r w:rsidR="009D05F5">
        <w:t xml:space="preserve"> Fund</w:t>
      </w:r>
      <w:r>
        <w:t>, and others. Refer to the</w:t>
      </w:r>
      <w:r w:rsidR="6F875143">
        <w:t xml:space="preserve"> </w:t>
      </w:r>
      <w:r w:rsidRPr="00F0602A">
        <w:rPr>
          <w:color w:val="000000" w:themeColor="text1"/>
        </w:rPr>
        <w:t>Criteria</w:t>
      </w:r>
      <w:r w:rsidR="38B16A16" w:rsidRPr="3599B4EE">
        <w:rPr>
          <w:color w:val="2E74B5" w:themeColor="accent5" w:themeShade="BF"/>
        </w:rPr>
        <w:t xml:space="preserve"> </w:t>
      </w:r>
      <w:r>
        <w:t>page for the requirements that determine which officers are included in this report.</w:t>
      </w:r>
    </w:p>
    <w:p w14:paraId="6F98357D" w14:textId="5F3E8244" w:rsidR="22DE854B" w:rsidRDefault="22DE854B" w:rsidP="37098BFC"/>
    <w:p w14:paraId="61097721" w14:textId="4865F5E7" w:rsidR="00A2036A" w:rsidRPr="00154C60" w:rsidRDefault="00A2036A" w:rsidP="22DE854B">
      <w:pPr>
        <w:rPr>
          <w:rFonts w:ascii="Georgia" w:eastAsia="Georgia" w:hAnsi="Georgia" w:cs="Georgia"/>
          <w:b/>
          <w:bCs/>
          <w:sz w:val="22"/>
          <w:szCs w:val="22"/>
        </w:rPr>
      </w:pPr>
      <w:r w:rsidRPr="22DE854B">
        <w:rPr>
          <w:rFonts w:ascii="Georgia" w:eastAsia="Georgia" w:hAnsi="Georgia" w:cs="Georgia"/>
          <w:b/>
          <w:bCs/>
          <w:sz w:val="22"/>
          <w:szCs w:val="22"/>
        </w:rPr>
        <w:t>Portable Document Format (PDF) file available</w:t>
      </w:r>
    </w:p>
    <w:p w14:paraId="193FA615" w14:textId="576717D4" w:rsidR="00A2036A" w:rsidRPr="00154C60" w:rsidRDefault="00A2036A" w:rsidP="00A2036A">
      <w:pPr>
        <w:pStyle w:val="BodyText"/>
      </w:pPr>
      <w:r>
        <w:t xml:space="preserve">Included on the </w:t>
      </w:r>
      <w:r w:rsidR="21E12AE6">
        <w:t xml:space="preserve">CDE’s </w:t>
      </w:r>
      <w:r w:rsidR="37FD4948">
        <w:t xml:space="preserve">LEOKA </w:t>
      </w:r>
      <w:r w:rsidR="63C352EE">
        <w:t>page</w:t>
      </w:r>
      <w:r w:rsidR="1C3008F2">
        <w:t xml:space="preserve"> </w:t>
      </w:r>
      <w:r w:rsidR="66A19ADD">
        <w:t xml:space="preserve">is a </w:t>
      </w:r>
      <w:r>
        <w:t xml:space="preserve">link to a PDF file of summaries of incidents in which law enforcement officers were killed or assaulted and injured in the line of duty. The current compilation of narratives includes </w:t>
      </w:r>
      <w:r w:rsidR="00CA1EA3">
        <w:t>1</w:t>
      </w:r>
      <w:r w:rsidR="4D48E339">
        <w:t>7</w:t>
      </w:r>
      <w:r>
        <w:t xml:space="preserve"> years of informat</w:t>
      </w:r>
      <w:r w:rsidR="00CA1EA3">
        <w:t>ion and will be updated for 20</w:t>
      </w:r>
      <w:r w:rsidR="3826F7D2">
        <w:t>20</w:t>
      </w:r>
      <w:r>
        <w:t xml:space="preserve"> in the fall of 20</w:t>
      </w:r>
      <w:r w:rsidR="02BAC2F1">
        <w:t>21</w:t>
      </w:r>
      <w:r>
        <w:t xml:space="preserve">. </w:t>
      </w:r>
    </w:p>
    <w:p w14:paraId="7593AC54" w14:textId="7F1DFAA4" w:rsidR="00A2036A" w:rsidRPr="00154C60" w:rsidRDefault="00A2036A" w:rsidP="55417478">
      <w:pPr>
        <w:pStyle w:val="BodyText"/>
        <w:rPr>
          <w:b/>
          <w:bCs/>
        </w:rPr>
      </w:pPr>
      <w:r>
        <w:t xml:space="preserve">The objective of these products is to offer LEOKA information in portable, convenient formats that can be downloaded for use on mobile devices (e.g., tablets, smartphones, etc.) by law enforcement researchers, trainers, and other partners. </w:t>
      </w:r>
    </w:p>
    <w:p w14:paraId="10E772E1" w14:textId="77777777" w:rsidR="00A2036A" w:rsidRPr="00154C60" w:rsidRDefault="00A2036A" w:rsidP="00A2036A">
      <w:pPr>
        <w:pStyle w:val="Heading2"/>
        <w:rPr>
          <w:szCs w:val="22"/>
        </w:rPr>
      </w:pPr>
      <w:r w:rsidRPr="00154C60">
        <w:rPr>
          <w:szCs w:val="22"/>
        </w:rPr>
        <w:lastRenderedPageBreak/>
        <w:t>What do you think?</w:t>
      </w:r>
    </w:p>
    <w:p w14:paraId="091620B6" w14:textId="28D4E214" w:rsidR="00A2036A" w:rsidRPr="00154C60" w:rsidRDefault="00A2036A" w:rsidP="00A2036A">
      <w:pPr>
        <w:pStyle w:val="BodyText"/>
      </w:pPr>
      <w:r>
        <w:t>The E-Government Act of 2002 promotes more efficient uses of information technology by the federal government. This online report is a product of the FBI’s effort to reach a larger audience more efficiently. The FBI welcomes your input about this</w:t>
      </w:r>
      <w:r w:rsidR="00012959">
        <w:t xml:space="preserve"> electronic report via a short </w:t>
      </w:r>
      <w:r w:rsidR="00012959" w:rsidRPr="00F0602A">
        <w:rPr>
          <w:color w:val="000000" w:themeColor="text1"/>
        </w:rPr>
        <w:t>Feedback F</w:t>
      </w:r>
      <w:r w:rsidRPr="00F0602A">
        <w:rPr>
          <w:color w:val="000000" w:themeColor="text1"/>
        </w:rPr>
        <w:t>orm</w:t>
      </w:r>
      <w:r>
        <w:t xml:space="preserve">. Your comments will help us improve the presentation of future releases of </w:t>
      </w:r>
      <w:r w:rsidR="395F534F" w:rsidRPr="3599B4EE">
        <w:t>LEOKA data</w:t>
      </w:r>
      <w:r>
        <w:t>.</w:t>
      </w:r>
    </w:p>
    <w:p w14:paraId="720B12DF" w14:textId="77777777" w:rsidR="00A2036A" w:rsidRPr="00154C60" w:rsidRDefault="00A2036A" w:rsidP="00A2036A">
      <w:pPr>
        <w:pStyle w:val="Heading2"/>
        <w:rPr>
          <w:szCs w:val="22"/>
        </w:rPr>
      </w:pPr>
      <w:r w:rsidRPr="00154C60">
        <w:rPr>
          <w:szCs w:val="22"/>
        </w:rPr>
        <w:t>What you won’t find on this page</w:t>
      </w:r>
    </w:p>
    <w:p w14:paraId="741E51B8" w14:textId="022CA20F" w:rsidR="00A2036A" w:rsidRPr="00154C60" w:rsidRDefault="00A2036A" w:rsidP="00A2036A">
      <w:pPr>
        <w:pStyle w:val="BodyText"/>
      </w:pPr>
      <w:r w:rsidRPr="3599B4EE">
        <w:rPr>
          <w:rStyle w:val="Heading3Char"/>
          <w:sz w:val="22"/>
          <w:szCs w:val="22"/>
        </w:rPr>
        <w:t>Raw data.</w:t>
      </w:r>
      <w:r>
        <w:t xml:space="preserve"> The data presented in </w:t>
      </w:r>
      <w:r w:rsidR="629D85ED">
        <w:t xml:space="preserve">the </w:t>
      </w:r>
      <w:r w:rsidR="04007B74" w:rsidRPr="3599B4EE">
        <w:t>LEOKA</w:t>
      </w:r>
      <w:r w:rsidR="53CCC772" w:rsidRPr="3599B4EE">
        <w:t xml:space="preserve"> portion of the CDE </w:t>
      </w:r>
      <w:r>
        <w:t>provide information about law enforcement officers killed and assaulted in the nation broken down by state and region. More detailed data (including the source data from which this publication is created) may be obtained by contacting the</w:t>
      </w:r>
      <w:r w:rsidR="2198E56A">
        <w:t xml:space="preserve"> FBI’s LEOKA </w:t>
      </w:r>
      <w:r w:rsidR="5EEA49AB">
        <w:t xml:space="preserve">staff </w:t>
      </w:r>
      <w:r>
        <w:t xml:space="preserve">via e-mail at </w:t>
      </w:r>
      <w:hyperlink r:id="rId8">
        <w:r w:rsidRPr="00F0602A">
          <w:rPr>
            <w:rStyle w:val="Hyperlink"/>
            <w:color w:val="000000" w:themeColor="text1"/>
            <w:u w:val="none"/>
          </w:rPr>
          <w:t>leoka.statistics@fbi.gov</w:t>
        </w:r>
      </w:hyperlink>
      <w:r>
        <w:t>.</w:t>
      </w:r>
    </w:p>
    <w:p w14:paraId="5DAB6C7B" w14:textId="77777777" w:rsidR="005C06D9" w:rsidRPr="00154C60" w:rsidRDefault="005C06D9" w:rsidP="005C06D9">
      <w:pPr>
        <w:rPr>
          <w:rFonts w:ascii="Georgia" w:hAnsi="Georgia"/>
          <w:sz w:val="22"/>
          <w:szCs w:val="22"/>
        </w:rPr>
      </w:pPr>
    </w:p>
    <w:p w14:paraId="7133E75B" w14:textId="610C8563" w:rsidR="00A2036A" w:rsidRPr="00154C60" w:rsidRDefault="00CA1EA3" w:rsidP="740B69B8">
      <w:pPr>
        <w:rPr>
          <w:rStyle w:val="BodyTextChar"/>
        </w:rPr>
      </w:pPr>
      <w:r w:rsidRPr="36A7D35C">
        <w:rPr>
          <w:rStyle w:val="Heading3Char"/>
          <w:sz w:val="22"/>
          <w:szCs w:val="22"/>
        </w:rPr>
        <w:t>LEOKA data for 20</w:t>
      </w:r>
      <w:r w:rsidR="27A4D172" w:rsidRPr="36A7D35C">
        <w:rPr>
          <w:rStyle w:val="Heading3Char"/>
          <w:sz w:val="22"/>
          <w:szCs w:val="22"/>
        </w:rPr>
        <w:t>2</w:t>
      </w:r>
      <w:r w:rsidR="1C089EEE" w:rsidRPr="36A7D35C">
        <w:rPr>
          <w:rStyle w:val="Heading3Char"/>
          <w:sz w:val="22"/>
          <w:szCs w:val="22"/>
        </w:rPr>
        <w:t>1</w:t>
      </w:r>
      <w:r w:rsidR="00A2036A" w:rsidRPr="36A7D35C">
        <w:rPr>
          <w:rStyle w:val="Heading3Char"/>
          <w:sz w:val="22"/>
          <w:szCs w:val="22"/>
        </w:rPr>
        <w:t>.</w:t>
      </w:r>
      <w:r w:rsidR="00A2036A" w:rsidRPr="36A7D35C">
        <w:rPr>
          <w:rFonts w:ascii="Georgia" w:hAnsi="Georgia"/>
          <w:sz w:val="22"/>
          <w:szCs w:val="22"/>
        </w:rPr>
        <w:t xml:space="preserve"> </w:t>
      </w:r>
      <w:r w:rsidR="005973D9" w:rsidRPr="36A7D35C">
        <w:rPr>
          <w:rStyle w:val="BodyTextChar"/>
        </w:rPr>
        <w:t xml:space="preserve">The LEOKA data collected </w:t>
      </w:r>
      <w:r w:rsidR="2FB8435C" w:rsidRPr="36A7D35C">
        <w:rPr>
          <w:rStyle w:val="BodyTextChar"/>
        </w:rPr>
        <w:t xml:space="preserve">for </w:t>
      </w:r>
      <w:r w:rsidR="005973D9" w:rsidRPr="36A7D35C">
        <w:rPr>
          <w:rStyle w:val="BodyTextChar"/>
        </w:rPr>
        <w:t>20</w:t>
      </w:r>
      <w:r w:rsidR="37CF4EF5" w:rsidRPr="36A7D35C">
        <w:rPr>
          <w:rStyle w:val="BodyTextChar"/>
        </w:rPr>
        <w:t>2</w:t>
      </w:r>
      <w:r w:rsidR="0D83504B" w:rsidRPr="36A7D35C">
        <w:rPr>
          <w:rStyle w:val="BodyTextChar"/>
        </w:rPr>
        <w:t>1</w:t>
      </w:r>
      <w:r w:rsidR="00A2036A" w:rsidRPr="36A7D35C">
        <w:rPr>
          <w:rStyle w:val="BodyTextChar"/>
        </w:rPr>
        <w:t xml:space="preserve"> will be released in 20</w:t>
      </w:r>
      <w:r w:rsidRPr="36A7D35C">
        <w:rPr>
          <w:rStyle w:val="BodyTextChar"/>
        </w:rPr>
        <w:t>2</w:t>
      </w:r>
      <w:r w:rsidR="2038E054" w:rsidRPr="36A7D35C">
        <w:rPr>
          <w:rStyle w:val="BodyTextChar"/>
        </w:rPr>
        <w:t>2</w:t>
      </w:r>
      <w:r w:rsidR="00A2036A" w:rsidRPr="36A7D35C">
        <w:rPr>
          <w:rStyle w:val="BodyTextChar"/>
        </w:rPr>
        <w:t>.</w:t>
      </w:r>
    </w:p>
    <w:p w14:paraId="02EB378F" w14:textId="77777777" w:rsidR="005C06D9" w:rsidRPr="00154C60" w:rsidRDefault="005C06D9" w:rsidP="00A2036A">
      <w:pPr>
        <w:rPr>
          <w:rStyle w:val="BodyTextChar"/>
          <w:szCs w:val="22"/>
        </w:rPr>
      </w:pPr>
    </w:p>
    <w:p w14:paraId="71B55269" w14:textId="77777777" w:rsidR="00A947B5" w:rsidRPr="00154C60" w:rsidRDefault="00580826" w:rsidP="159DD7F0">
      <w:pPr>
        <w:pStyle w:val="Heading2"/>
        <w:spacing w:before="0" w:after="0"/>
        <w:rPr>
          <w:b w:val="0"/>
          <w:bCs w:val="0"/>
        </w:rPr>
      </w:pPr>
      <w:r>
        <w:t xml:space="preserve">Questions? </w:t>
      </w:r>
      <w:r>
        <w:rPr>
          <w:b w:val="0"/>
          <w:bCs w:val="0"/>
        </w:rPr>
        <w:t>To submit</w:t>
      </w:r>
      <w:r w:rsidR="00734797">
        <w:rPr>
          <w:b w:val="0"/>
          <w:bCs w:val="0"/>
        </w:rPr>
        <w:t xml:space="preserve"> questions about this information or for </w:t>
      </w:r>
      <w:r w:rsidR="001E3C78">
        <w:rPr>
          <w:b w:val="0"/>
          <w:bCs w:val="0"/>
        </w:rPr>
        <w:t xml:space="preserve">Web </w:t>
      </w:r>
      <w:r w:rsidR="00734797">
        <w:rPr>
          <w:b w:val="0"/>
          <w:bCs w:val="0"/>
        </w:rPr>
        <w:t>assistance, c</w:t>
      </w:r>
      <w:r w:rsidR="00A947B5">
        <w:rPr>
          <w:b w:val="0"/>
          <w:bCs w:val="0"/>
        </w:rPr>
        <w:t xml:space="preserve">ontact the FBI’s </w:t>
      </w:r>
      <w:r w:rsidR="00E52D69">
        <w:rPr>
          <w:b w:val="0"/>
          <w:bCs w:val="0"/>
        </w:rPr>
        <w:t xml:space="preserve">LEOKA Program at </w:t>
      </w:r>
      <w:hyperlink r:id="rId9">
        <w:r w:rsidR="008C6AFD" w:rsidRPr="00F0602A">
          <w:rPr>
            <w:rStyle w:val="Hyperlink"/>
            <w:rFonts w:cs="Times"/>
            <w:b w:val="0"/>
            <w:bCs w:val="0"/>
            <w:color w:val="000000" w:themeColor="text1"/>
            <w:u w:val="none"/>
          </w:rPr>
          <w:t>leoka.statistics@fbi.gov</w:t>
        </w:r>
      </w:hyperlink>
      <w:r w:rsidR="00A947B5" w:rsidRPr="00F0602A">
        <w:rPr>
          <w:b w:val="0"/>
          <w:bCs w:val="0"/>
          <w:color w:val="000000" w:themeColor="text1"/>
        </w:rPr>
        <w:t>.</w:t>
      </w:r>
    </w:p>
    <w:p w14:paraId="6A05A809" w14:textId="77777777" w:rsidR="00D0783B" w:rsidRPr="00154C60" w:rsidRDefault="00D0783B" w:rsidP="00A947B5">
      <w:pPr>
        <w:rPr>
          <w:rFonts w:ascii="Georgia" w:hAnsi="Georgia"/>
          <w:sz w:val="22"/>
          <w:szCs w:val="22"/>
        </w:rPr>
      </w:pPr>
    </w:p>
    <w:sectPr w:rsidR="00D0783B" w:rsidRPr="00154C60" w:rsidSect="00F769AC">
      <w:footerReference w:type="default" r:id="rId10"/>
      <w:headerReference w:type="first" r:id="rId11"/>
      <w:footerReference w:type="first" r:id="rId12"/>
      <w:pgSz w:w="12240" w:h="15840"/>
      <w:pgMar w:top="1440" w:right="1800" w:bottom="216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C8F396" w14:textId="77777777" w:rsidR="00E30F91" w:rsidRDefault="00E30F91">
      <w:r>
        <w:separator/>
      </w:r>
    </w:p>
  </w:endnote>
  <w:endnote w:type="continuationSeparator" w:id="0">
    <w:p w14:paraId="72A3D3EC" w14:textId="77777777" w:rsidR="00E30F91" w:rsidRDefault="00E30F91">
      <w:r>
        <w:continuationSeparator/>
      </w:r>
    </w:p>
  </w:endnote>
  <w:endnote w:type="continuationNotice" w:id="1">
    <w:p w14:paraId="1CE12B4C" w14:textId="77777777" w:rsidR="00940062" w:rsidRDefault="009400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39BBE3" w14:textId="77777777" w:rsidR="0027171D" w:rsidRDefault="00CD4133" w:rsidP="00EE644F">
    <w:pPr>
      <w:pStyle w:val="Footer"/>
      <w:rPr>
        <w:szCs w:val="16"/>
      </w:rPr>
    </w:pPr>
    <w:r>
      <w:rPr>
        <w:szCs w:val="16"/>
      </w:rPr>
      <w:pict w14:anchorId="62163FEE">
        <v:rect id="_x0000_i1025" style="width:6in;height:1.5pt" o:hralign="center" o:hrstd="t" o:hrnoshade="t" o:hr="t" fillcolor="black" stroked="f"/>
      </w:pict>
    </w:r>
  </w:p>
  <w:p w14:paraId="4673D817" w14:textId="7BFBC413" w:rsidR="0027171D" w:rsidRDefault="5BAA24EB" w:rsidP="00EE644F">
    <w:pPr>
      <w:pStyle w:val="Footer"/>
    </w:pPr>
    <w:r w:rsidRPr="5BAA24EB">
      <w:rPr>
        <w:i/>
        <w:iCs/>
      </w:rPr>
      <w:t>Law Enforcement Officers Killed and Assaulted, 2020</w:t>
    </w:r>
    <w:r w:rsidR="0027171D">
      <w:tab/>
    </w:r>
    <w:r w:rsidR="0027171D">
      <w:tab/>
    </w:r>
    <w:r w:rsidRPr="5BAA24EB">
      <w:rPr>
        <w:b/>
        <w:bCs/>
      </w:rPr>
      <w:t>U.S. Department of Justice</w:t>
    </w:r>
    <w:r>
      <w:t>—Federal Bureau of Investigation</w:t>
    </w:r>
  </w:p>
  <w:p w14:paraId="73E3A0D3" w14:textId="5AA73F87" w:rsidR="0027171D" w:rsidRPr="004112D6" w:rsidRDefault="0027171D" w:rsidP="00E42D7D">
    <w:pPr>
      <w:pStyle w:val="Footer"/>
      <w:jc w:val="right"/>
    </w:pPr>
    <w:r>
      <w:rPr>
        <w:rStyle w:val="PageNumber"/>
      </w:rPr>
      <w:tab/>
    </w:r>
    <w:r w:rsidR="5BAA24EB" w:rsidRPr="740B69B8">
      <w:t>Released Spring 2021</w:t>
    </w:r>
  </w:p>
  <w:p w14:paraId="0D7DFC9E" w14:textId="77777777" w:rsidR="0027171D" w:rsidRPr="00A1696A" w:rsidRDefault="0027171D" w:rsidP="008445F4">
    <w:pPr>
      <w:pStyle w:val="Footer"/>
      <w:jc w:val="right"/>
      <w:rPr>
        <w:bCs/>
      </w:rPr>
    </w:pPr>
    <w:r w:rsidRPr="00A1696A">
      <w:rPr>
        <w:rStyle w:val="PageNumber"/>
        <w:bCs/>
      </w:rPr>
      <w:fldChar w:fldCharType="begin"/>
    </w:r>
    <w:r w:rsidRPr="00A1696A">
      <w:rPr>
        <w:rStyle w:val="PageNumber"/>
        <w:bCs/>
      </w:rPr>
      <w:instrText xml:space="preserve"> PAGE </w:instrText>
    </w:r>
    <w:r w:rsidRPr="00A1696A">
      <w:rPr>
        <w:rStyle w:val="PageNumber"/>
        <w:bCs/>
      </w:rPr>
      <w:fldChar w:fldCharType="separate"/>
    </w:r>
    <w:r w:rsidR="00DC1192">
      <w:rPr>
        <w:rStyle w:val="PageNumber"/>
        <w:bCs/>
        <w:noProof/>
      </w:rPr>
      <w:t>4</w:t>
    </w:r>
    <w:r w:rsidRPr="00A1696A">
      <w:rPr>
        <w:rStyle w:val="PageNumber"/>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94D5A5" w14:textId="77777777" w:rsidR="0027171D" w:rsidRDefault="00CD4133" w:rsidP="008445F4">
    <w:pPr>
      <w:pStyle w:val="Footer"/>
      <w:rPr>
        <w:szCs w:val="16"/>
      </w:rPr>
    </w:pPr>
    <w:r>
      <w:rPr>
        <w:szCs w:val="16"/>
      </w:rPr>
      <w:pict w14:anchorId="6316EC84">
        <v:rect id="_x0000_i1027" style="width:6in;height:1.5pt" o:hralign="center" o:hrstd="t" o:hrnoshade="t" o:hr="t" fillcolor="black" stroked="f"/>
      </w:pict>
    </w:r>
  </w:p>
  <w:p w14:paraId="1D19B45C" w14:textId="53573A2D" w:rsidR="0027171D" w:rsidRDefault="5BAA24EB" w:rsidP="008445F4">
    <w:pPr>
      <w:pStyle w:val="Footer"/>
    </w:pPr>
    <w:r w:rsidRPr="5BAA24EB">
      <w:rPr>
        <w:i/>
        <w:iCs/>
      </w:rPr>
      <w:t>Law Enforcement Officers Killed and Assaulted, 2020</w:t>
    </w:r>
    <w:r w:rsidR="0027171D">
      <w:tab/>
    </w:r>
    <w:r w:rsidR="0027171D">
      <w:tab/>
    </w:r>
    <w:r w:rsidRPr="5BAA24EB">
      <w:rPr>
        <w:b/>
        <w:bCs/>
      </w:rPr>
      <w:t>U.S. Department of Justice</w:t>
    </w:r>
    <w:r>
      <w:t>—Federal Bureau of Investigation</w:t>
    </w:r>
  </w:p>
  <w:p w14:paraId="79A743C8" w14:textId="0EADA69C" w:rsidR="0027171D" w:rsidRPr="004112D6" w:rsidRDefault="00CA1EA3" w:rsidP="00E42D7D">
    <w:pPr>
      <w:pStyle w:val="Footer"/>
    </w:pPr>
    <w:r>
      <w:rPr>
        <w:szCs w:val="16"/>
      </w:rPr>
      <w:tab/>
    </w:r>
    <w:r>
      <w:rPr>
        <w:szCs w:val="16"/>
      </w:rPr>
      <w:tab/>
    </w:r>
    <w:r w:rsidR="5BAA24EB" w:rsidRPr="740B69B8">
      <w:t>Released Spring 2021</w:t>
    </w:r>
  </w:p>
  <w:p w14:paraId="3DEEC669" w14:textId="77777777" w:rsidR="0027171D" w:rsidRDefault="0027171D" w:rsidP="008445F4">
    <w:pPr>
      <w:pStyle w:val="Footer"/>
    </w:pPr>
  </w:p>
  <w:p w14:paraId="3656B9AB" w14:textId="77777777" w:rsidR="0027171D" w:rsidRDefault="002717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27B00A" w14:textId="77777777" w:rsidR="00E30F91" w:rsidRDefault="00E30F91">
      <w:r>
        <w:separator/>
      </w:r>
    </w:p>
  </w:footnote>
  <w:footnote w:type="continuationSeparator" w:id="0">
    <w:p w14:paraId="60061E4C" w14:textId="77777777" w:rsidR="00E30F91" w:rsidRDefault="00E30F91">
      <w:r>
        <w:continuationSeparator/>
      </w:r>
    </w:p>
  </w:footnote>
  <w:footnote w:type="continuationNotice" w:id="1">
    <w:p w14:paraId="78A7AE98" w14:textId="77777777" w:rsidR="00940062" w:rsidRDefault="009400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33F3F4" w14:textId="0E81084E" w:rsidR="0027171D" w:rsidRDefault="00000674" w:rsidP="00A45073">
    <w:pPr>
      <w:pStyle w:val="Header"/>
      <w:tabs>
        <w:tab w:val="clear" w:pos="4320"/>
        <w:tab w:val="clear" w:pos="8640"/>
        <w:tab w:val="left" w:pos="900"/>
        <w:tab w:val="left" w:pos="7155"/>
      </w:tabs>
      <w:spacing w:before="20"/>
      <w:rPr>
        <w:b/>
        <w:bCs/>
        <w:sz w:val="18"/>
        <w:szCs w:val="18"/>
      </w:rPr>
    </w:pPr>
    <w:r>
      <w:rPr>
        <w:noProof/>
      </w:rPr>
      <w:drawing>
        <wp:anchor distT="0" distB="0" distL="114300" distR="114300" simplePos="0" relativeHeight="251658240" behindDoc="1" locked="0" layoutInCell="1" allowOverlap="1" wp14:anchorId="32DC34C2" wp14:editId="07777777">
          <wp:simplePos x="0" y="0"/>
          <wp:positionH relativeFrom="column">
            <wp:posOffset>0</wp:posOffset>
          </wp:positionH>
          <wp:positionV relativeFrom="paragraph">
            <wp:posOffset>0</wp:posOffset>
          </wp:positionV>
          <wp:extent cx="523875" cy="542925"/>
          <wp:effectExtent l="0" t="0" r="0" b="0"/>
          <wp:wrapTight wrapText="bothSides">
            <wp:wrapPolygon edited="0">
              <wp:start x="0" y="0"/>
              <wp:lineTo x="0" y="21221"/>
              <wp:lineTo x="21207" y="21221"/>
              <wp:lineTo x="21207"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542925"/>
                  </a:xfrm>
                  <a:prstGeom prst="rect">
                    <a:avLst/>
                  </a:prstGeom>
                  <a:noFill/>
                </pic:spPr>
              </pic:pic>
            </a:graphicData>
          </a:graphic>
          <wp14:sizeRelH relativeFrom="page">
            <wp14:pctWidth>0</wp14:pctWidth>
          </wp14:sizeRelH>
          <wp14:sizeRelV relativeFrom="page">
            <wp14:pctHeight>0</wp14:pctHeight>
          </wp14:sizeRelV>
        </wp:anchor>
      </w:drawing>
    </w:r>
    <w:r w:rsidR="3599B4EE">
      <w:rPr>
        <w:b/>
        <w:bCs/>
        <w:sz w:val="18"/>
        <w:szCs w:val="18"/>
      </w:rPr>
      <w:t>Uniform Crime Report</w:t>
    </w:r>
    <w:r w:rsidR="0027171D">
      <w:rPr>
        <w:b/>
        <w:bCs/>
        <w:sz w:val="18"/>
        <w:szCs w:val="18"/>
      </w:rPr>
      <w:tab/>
    </w:r>
  </w:p>
  <w:p w14:paraId="0A7903AC" w14:textId="452314F3" w:rsidR="0027171D" w:rsidRDefault="5BAA24EB" w:rsidP="5BAA24EB">
    <w:pPr>
      <w:pStyle w:val="Header"/>
      <w:tabs>
        <w:tab w:val="left" w:pos="900"/>
      </w:tabs>
      <w:rPr>
        <w:b/>
        <w:bCs/>
        <w:i/>
        <w:iCs/>
      </w:rPr>
    </w:pPr>
    <w:r w:rsidRPr="5BAA24EB">
      <w:rPr>
        <w:b/>
        <w:bCs/>
        <w:i/>
        <w:iCs/>
      </w:rPr>
      <w:t>Law Enforcement Officers Killed and Assaulted, 2020</w:t>
    </w:r>
  </w:p>
  <w:p w14:paraId="049F31CB" w14:textId="77777777" w:rsidR="0027171D" w:rsidRDefault="0027171D" w:rsidP="00A45073">
    <w:pPr>
      <w:pStyle w:val="Header"/>
      <w:tabs>
        <w:tab w:val="left" w:pos="900"/>
      </w:tabs>
      <w:rPr>
        <w:b/>
        <w:bCs/>
      </w:rPr>
    </w:pPr>
    <w:r>
      <w:rPr>
        <w:b/>
        <w:bCs/>
      </w:rPr>
      <w:tab/>
    </w:r>
  </w:p>
  <w:p w14:paraId="53128261" w14:textId="77777777" w:rsidR="0027171D" w:rsidRPr="00B15D7B" w:rsidRDefault="00CD4133" w:rsidP="00A45073">
    <w:pPr>
      <w:tabs>
        <w:tab w:val="left" w:pos="900"/>
        <w:tab w:val="center" w:pos="4320"/>
        <w:tab w:val="right" w:pos="8640"/>
      </w:tabs>
      <w:jc w:val="center"/>
      <w:rPr>
        <w:b/>
        <w:bCs/>
      </w:rPr>
    </w:pPr>
    <w:r>
      <w:pict w14:anchorId="1F42FED9">
        <v:rect id="_x0000_i1026" style="width:6in;height:2.25pt" o:hralign="center" o:hrstd="t" o:hrnoshade="t" o:hr="t" fillcolor="black"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F548652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hybridMultilevel"/>
    <w:tmpl w:val="3DCE6CFC"/>
    <w:lvl w:ilvl="0" w:tplc="B4DABE1C">
      <w:start w:val="1"/>
      <w:numFmt w:val="bullet"/>
      <w:lvlText w:val=""/>
      <w:lvlJc w:val="left"/>
      <w:pPr>
        <w:tabs>
          <w:tab w:val="num" w:pos="360"/>
        </w:tabs>
        <w:ind w:left="360" w:hanging="360"/>
      </w:pPr>
      <w:rPr>
        <w:rFonts w:ascii="Symbol" w:hAnsi="Symbol" w:hint="default"/>
      </w:rPr>
    </w:lvl>
    <w:lvl w:ilvl="1" w:tplc="E33286A2">
      <w:numFmt w:val="decimal"/>
      <w:lvlText w:val=""/>
      <w:lvlJc w:val="left"/>
    </w:lvl>
    <w:lvl w:ilvl="2" w:tplc="72CC90B2">
      <w:numFmt w:val="decimal"/>
      <w:lvlText w:val=""/>
      <w:lvlJc w:val="left"/>
    </w:lvl>
    <w:lvl w:ilvl="3" w:tplc="A4A4965A">
      <w:numFmt w:val="decimal"/>
      <w:lvlText w:val=""/>
      <w:lvlJc w:val="left"/>
    </w:lvl>
    <w:lvl w:ilvl="4" w:tplc="8F2CFA38">
      <w:numFmt w:val="decimal"/>
      <w:lvlText w:val=""/>
      <w:lvlJc w:val="left"/>
    </w:lvl>
    <w:lvl w:ilvl="5" w:tplc="BD502630">
      <w:numFmt w:val="decimal"/>
      <w:lvlText w:val=""/>
      <w:lvlJc w:val="left"/>
    </w:lvl>
    <w:lvl w:ilvl="6" w:tplc="68F85A14">
      <w:numFmt w:val="decimal"/>
      <w:lvlText w:val=""/>
      <w:lvlJc w:val="left"/>
    </w:lvl>
    <w:lvl w:ilvl="7" w:tplc="2B88514E">
      <w:numFmt w:val="decimal"/>
      <w:lvlText w:val=""/>
      <w:lvlJc w:val="left"/>
    </w:lvl>
    <w:lvl w:ilvl="8" w:tplc="A5F8A4FC">
      <w:numFmt w:val="decimal"/>
      <w:lvlText w:val=""/>
      <w:lvlJc w:val="left"/>
    </w:lvl>
  </w:abstractNum>
  <w:abstractNum w:abstractNumId="2" w15:restartNumberingAfterBreak="0">
    <w:nsid w:val="0567730E"/>
    <w:multiLevelType w:val="hybridMultilevel"/>
    <w:tmpl w:val="C6287ADA"/>
    <w:lvl w:ilvl="0" w:tplc="CA6A006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8E5E0C"/>
    <w:multiLevelType w:val="hybridMultilevel"/>
    <w:tmpl w:val="5FCEFC10"/>
    <w:lvl w:ilvl="0" w:tplc="CA6A006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651CDA"/>
    <w:multiLevelType w:val="hybridMultilevel"/>
    <w:tmpl w:val="A4247018"/>
    <w:lvl w:ilvl="0" w:tplc="A664EB38">
      <w:start w:val="1"/>
      <w:numFmt w:val="bullet"/>
      <w:lvlText w:val=""/>
      <w:lvlJc w:val="left"/>
      <w:pPr>
        <w:tabs>
          <w:tab w:val="num" w:pos="360"/>
        </w:tabs>
        <w:ind w:left="360" w:hanging="360"/>
      </w:pPr>
      <w:rPr>
        <w:rFonts w:ascii="Symbol" w:hAnsi="Symbol" w:hint="default"/>
        <w:color w:val="auto"/>
      </w:rPr>
    </w:lvl>
    <w:lvl w:ilvl="1" w:tplc="8458B8AC">
      <w:start w:val="1"/>
      <w:numFmt w:val="bullet"/>
      <w:lvlText w:val="o"/>
      <w:lvlJc w:val="left"/>
      <w:pPr>
        <w:tabs>
          <w:tab w:val="num" w:pos="1440"/>
        </w:tabs>
        <w:ind w:left="1440" w:hanging="360"/>
      </w:pPr>
      <w:rPr>
        <w:rFonts w:ascii="Courier New" w:hAnsi="Courier New" w:cs="Courier New" w:hint="default"/>
      </w:rPr>
    </w:lvl>
    <w:lvl w:ilvl="2" w:tplc="48C06A9C">
      <w:start w:val="1"/>
      <w:numFmt w:val="bullet"/>
      <w:lvlText w:val=""/>
      <w:lvlJc w:val="left"/>
      <w:pPr>
        <w:tabs>
          <w:tab w:val="num" w:pos="2160"/>
        </w:tabs>
        <w:ind w:left="2160" w:hanging="360"/>
      </w:pPr>
      <w:rPr>
        <w:rFonts w:ascii="Wingdings" w:hAnsi="Wingdings" w:hint="default"/>
      </w:rPr>
    </w:lvl>
    <w:lvl w:ilvl="3" w:tplc="57D02B16">
      <w:start w:val="1"/>
      <w:numFmt w:val="bullet"/>
      <w:lvlText w:val=""/>
      <w:lvlJc w:val="left"/>
      <w:pPr>
        <w:tabs>
          <w:tab w:val="num" w:pos="2880"/>
        </w:tabs>
        <w:ind w:left="2880" w:hanging="360"/>
      </w:pPr>
      <w:rPr>
        <w:rFonts w:ascii="Symbol" w:hAnsi="Symbol" w:hint="default"/>
      </w:rPr>
    </w:lvl>
    <w:lvl w:ilvl="4" w:tplc="652A6964">
      <w:start w:val="1"/>
      <w:numFmt w:val="bullet"/>
      <w:lvlText w:val="o"/>
      <w:lvlJc w:val="left"/>
      <w:pPr>
        <w:tabs>
          <w:tab w:val="num" w:pos="3600"/>
        </w:tabs>
        <w:ind w:left="3600" w:hanging="360"/>
      </w:pPr>
      <w:rPr>
        <w:rFonts w:ascii="Courier New" w:hAnsi="Courier New" w:cs="Courier New" w:hint="default"/>
      </w:rPr>
    </w:lvl>
    <w:lvl w:ilvl="5" w:tplc="9CAC138A">
      <w:start w:val="1"/>
      <w:numFmt w:val="bullet"/>
      <w:lvlText w:val=""/>
      <w:lvlJc w:val="left"/>
      <w:pPr>
        <w:tabs>
          <w:tab w:val="num" w:pos="4320"/>
        </w:tabs>
        <w:ind w:left="4320" w:hanging="360"/>
      </w:pPr>
      <w:rPr>
        <w:rFonts w:ascii="Wingdings" w:hAnsi="Wingdings" w:hint="default"/>
      </w:rPr>
    </w:lvl>
    <w:lvl w:ilvl="6" w:tplc="F822EAEE">
      <w:start w:val="1"/>
      <w:numFmt w:val="bullet"/>
      <w:lvlText w:val=""/>
      <w:lvlJc w:val="left"/>
      <w:pPr>
        <w:tabs>
          <w:tab w:val="num" w:pos="5040"/>
        </w:tabs>
        <w:ind w:left="5040" w:hanging="360"/>
      </w:pPr>
      <w:rPr>
        <w:rFonts w:ascii="Symbol" w:hAnsi="Symbol" w:hint="default"/>
      </w:rPr>
    </w:lvl>
    <w:lvl w:ilvl="7" w:tplc="2C68148C">
      <w:start w:val="1"/>
      <w:numFmt w:val="bullet"/>
      <w:lvlText w:val="o"/>
      <w:lvlJc w:val="left"/>
      <w:pPr>
        <w:tabs>
          <w:tab w:val="num" w:pos="5760"/>
        </w:tabs>
        <w:ind w:left="5760" w:hanging="360"/>
      </w:pPr>
      <w:rPr>
        <w:rFonts w:ascii="Courier New" w:hAnsi="Courier New" w:cs="Courier New" w:hint="default"/>
      </w:rPr>
    </w:lvl>
    <w:lvl w:ilvl="8" w:tplc="C40807CC">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94768C"/>
    <w:multiLevelType w:val="hybridMultilevel"/>
    <w:tmpl w:val="C87CAF8C"/>
    <w:lvl w:ilvl="0" w:tplc="48262EC2">
      <w:start w:val="1"/>
      <w:numFmt w:val="bullet"/>
      <w:lvlText w:val=""/>
      <w:lvlJc w:val="left"/>
      <w:pPr>
        <w:tabs>
          <w:tab w:val="num" w:pos="360"/>
        </w:tabs>
        <w:ind w:left="360" w:hanging="360"/>
      </w:pPr>
      <w:rPr>
        <w:rFonts w:ascii="Symbol" w:hAnsi="Symbol" w:hint="default"/>
        <w:color w:val="auto"/>
      </w:rPr>
    </w:lvl>
    <w:lvl w:ilvl="1" w:tplc="57EC9074">
      <w:start w:val="1"/>
      <w:numFmt w:val="bullet"/>
      <w:lvlText w:val="o"/>
      <w:lvlJc w:val="left"/>
      <w:pPr>
        <w:tabs>
          <w:tab w:val="num" w:pos="1440"/>
        </w:tabs>
        <w:ind w:left="1440" w:hanging="360"/>
      </w:pPr>
      <w:rPr>
        <w:rFonts w:ascii="Courier New" w:hAnsi="Courier New" w:cs="Courier New" w:hint="default"/>
      </w:rPr>
    </w:lvl>
    <w:lvl w:ilvl="2" w:tplc="1CC04DD6">
      <w:start w:val="1"/>
      <w:numFmt w:val="bullet"/>
      <w:lvlText w:val=""/>
      <w:lvlJc w:val="left"/>
      <w:pPr>
        <w:tabs>
          <w:tab w:val="num" w:pos="2160"/>
        </w:tabs>
        <w:ind w:left="2160" w:hanging="360"/>
      </w:pPr>
      <w:rPr>
        <w:rFonts w:ascii="Wingdings" w:hAnsi="Wingdings" w:hint="default"/>
      </w:rPr>
    </w:lvl>
    <w:lvl w:ilvl="3" w:tplc="819266A4">
      <w:start w:val="1"/>
      <w:numFmt w:val="bullet"/>
      <w:lvlText w:val=""/>
      <w:lvlJc w:val="left"/>
      <w:pPr>
        <w:tabs>
          <w:tab w:val="num" w:pos="2880"/>
        </w:tabs>
        <w:ind w:left="2880" w:hanging="360"/>
      </w:pPr>
      <w:rPr>
        <w:rFonts w:ascii="Symbol" w:hAnsi="Symbol" w:hint="default"/>
      </w:rPr>
    </w:lvl>
    <w:lvl w:ilvl="4" w:tplc="F794984C">
      <w:start w:val="1"/>
      <w:numFmt w:val="bullet"/>
      <w:lvlText w:val="o"/>
      <w:lvlJc w:val="left"/>
      <w:pPr>
        <w:tabs>
          <w:tab w:val="num" w:pos="3600"/>
        </w:tabs>
        <w:ind w:left="3600" w:hanging="360"/>
      </w:pPr>
      <w:rPr>
        <w:rFonts w:ascii="Courier New" w:hAnsi="Courier New" w:cs="Courier New" w:hint="default"/>
      </w:rPr>
    </w:lvl>
    <w:lvl w:ilvl="5" w:tplc="02FCFF30">
      <w:start w:val="1"/>
      <w:numFmt w:val="bullet"/>
      <w:lvlText w:val=""/>
      <w:lvlJc w:val="left"/>
      <w:pPr>
        <w:tabs>
          <w:tab w:val="num" w:pos="4320"/>
        </w:tabs>
        <w:ind w:left="4320" w:hanging="360"/>
      </w:pPr>
      <w:rPr>
        <w:rFonts w:ascii="Wingdings" w:hAnsi="Wingdings" w:hint="default"/>
      </w:rPr>
    </w:lvl>
    <w:lvl w:ilvl="6" w:tplc="824AF204">
      <w:start w:val="1"/>
      <w:numFmt w:val="bullet"/>
      <w:lvlText w:val=""/>
      <w:lvlJc w:val="left"/>
      <w:pPr>
        <w:tabs>
          <w:tab w:val="num" w:pos="5040"/>
        </w:tabs>
        <w:ind w:left="5040" w:hanging="360"/>
      </w:pPr>
      <w:rPr>
        <w:rFonts w:ascii="Symbol" w:hAnsi="Symbol" w:hint="default"/>
      </w:rPr>
    </w:lvl>
    <w:lvl w:ilvl="7" w:tplc="285A5FF8">
      <w:start w:val="1"/>
      <w:numFmt w:val="bullet"/>
      <w:lvlText w:val="o"/>
      <w:lvlJc w:val="left"/>
      <w:pPr>
        <w:tabs>
          <w:tab w:val="num" w:pos="5760"/>
        </w:tabs>
        <w:ind w:left="5760" w:hanging="360"/>
      </w:pPr>
      <w:rPr>
        <w:rFonts w:ascii="Courier New" w:hAnsi="Courier New" w:cs="Courier New" w:hint="default"/>
      </w:rPr>
    </w:lvl>
    <w:lvl w:ilvl="8" w:tplc="236093BE">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BD014A"/>
    <w:multiLevelType w:val="hybridMultilevel"/>
    <w:tmpl w:val="6B2CF8AE"/>
    <w:lvl w:ilvl="0" w:tplc="1E68E2B2">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D813CF"/>
    <w:multiLevelType w:val="hybridMultilevel"/>
    <w:tmpl w:val="4962A7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552A9D"/>
    <w:multiLevelType w:val="hybridMultilevel"/>
    <w:tmpl w:val="F09AE008"/>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9" w15:restartNumberingAfterBreak="0">
    <w:nsid w:val="42C240C6"/>
    <w:multiLevelType w:val="hybridMultilevel"/>
    <w:tmpl w:val="0BF04334"/>
    <w:lvl w:ilvl="0" w:tplc="CA6A006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5FC2952"/>
    <w:multiLevelType w:val="hybridMultilevel"/>
    <w:tmpl w:val="B6E041EA"/>
    <w:lvl w:ilvl="0" w:tplc="CA6A006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5B41C8"/>
    <w:multiLevelType w:val="hybridMultilevel"/>
    <w:tmpl w:val="6B16A022"/>
    <w:lvl w:ilvl="0" w:tplc="98FA2A34">
      <w:start w:val="1"/>
      <w:numFmt w:val="bullet"/>
      <w:lvlText w:val=""/>
      <w:lvlJc w:val="left"/>
      <w:pPr>
        <w:tabs>
          <w:tab w:val="num" w:pos="360"/>
        </w:tabs>
        <w:ind w:left="360" w:hanging="360"/>
      </w:pPr>
      <w:rPr>
        <w:rFonts w:ascii="Symbol" w:hAnsi="Symbol" w:hint="default"/>
        <w:color w:val="auto"/>
      </w:rPr>
    </w:lvl>
    <w:lvl w:ilvl="1" w:tplc="5E100ED0">
      <w:start w:val="1"/>
      <w:numFmt w:val="bullet"/>
      <w:lvlText w:val="o"/>
      <w:lvlJc w:val="left"/>
      <w:pPr>
        <w:tabs>
          <w:tab w:val="num" w:pos="1440"/>
        </w:tabs>
        <w:ind w:left="1440" w:hanging="360"/>
      </w:pPr>
      <w:rPr>
        <w:rFonts w:ascii="Courier New" w:hAnsi="Courier New" w:cs="Courier New" w:hint="default"/>
      </w:rPr>
    </w:lvl>
    <w:lvl w:ilvl="2" w:tplc="A28ECEAC">
      <w:start w:val="1"/>
      <w:numFmt w:val="bullet"/>
      <w:lvlText w:val=""/>
      <w:lvlJc w:val="left"/>
      <w:pPr>
        <w:tabs>
          <w:tab w:val="num" w:pos="2160"/>
        </w:tabs>
        <w:ind w:left="2160" w:hanging="360"/>
      </w:pPr>
      <w:rPr>
        <w:rFonts w:ascii="Wingdings" w:hAnsi="Wingdings" w:hint="default"/>
      </w:rPr>
    </w:lvl>
    <w:lvl w:ilvl="3" w:tplc="30544D86">
      <w:start w:val="1"/>
      <w:numFmt w:val="bullet"/>
      <w:lvlText w:val=""/>
      <w:lvlJc w:val="left"/>
      <w:pPr>
        <w:tabs>
          <w:tab w:val="num" w:pos="2880"/>
        </w:tabs>
        <w:ind w:left="2880" w:hanging="360"/>
      </w:pPr>
      <w:rPr>
        <w:rFonts w:ascii="Symbol" w:hAnsi="Symbol" w:hint="default"/>
      </w:rPr>
    </w:lvl>
    <w:lvl w:ilvl="4" w:tplc="7E7240A4">
      <w:start w:val="1"/>
      <w:numFmt w:val="bullet"/>
      <w:lvlText w:val="o"/>
      <w:lvlJc w:val="left"/>
      <w:pPr>
        <w:tabs>
          <w:tab w:val="num" w:pos="3600"/>
        </w:tabs>
        <w:ind w:left="3600" w:hanging="360"/>
      </w:pPr>
      <w:rPr>
        <w:rFonts w:ascii="Courier New" w:hAnsi="Courier New" w:cs="Courier New" w:hint="default"/>
      </w:rPr>
    </w:lvl>
    <w:lvl w:ilvl="5" w:tplc="342CDE70">
      <w:start w:val="1"/>
      <w:numFmt w:val="bullet"/>
      <w:lvlText w:val=""/>
      <w:lvlJc w:val="left"/>
      <w:pPr>
        <w:tabs>
          <w:tab w:val="num" w:pos="4320"/>
        </w:tabs>
        <w:ind w:left="4320" w:hanging="360"/>
      </w:pPr>
      <w:rPr>
        <w:rFonts w:ascii="Wingdings" w:hAnsi="Wingdings" w:hint="default"/>
      </w:rPr>
    </w:lvl>
    <w:lvl w:ilvl="6" w:tplc="FF0AF0CA">
      <w:start w:val="1"/>
      <w:numFmt w:val="bullet"/>
      <w:lvlText w:val=""/>
      <w:lvlJc w:val="left"/>
      <w:pPr>
        <w:tabs>
          <w:tab w:val="num" w:pos="5040"/>
        </w:tabs>
        <w:ind w:left="5040" w:hanging="360"/>
      </w:pPr>
      <w:rPr>
        <w:rFonts w:ascii="Symbol" w:hAnsi="Symbol" w:hint="default"/>
      </w:rPr>
    </w:lvl>
    <w:lvl w:ilvl="7" w:tplc="1E26F340">
      <w:start w:val="1"/>
      <w:numFmt w:val="bullet"/>
      <w:lvlText w:val="o"/>
      <w:lvlJc w:val="left"/>
      <w:pPr>
        <w:tabs>
          <w:tab w:val="num" w:pos="5760"/>
        </w:tabs>
        <w:ind w:left="5760" w:hanging="360"/>
      </w:pPr>
      <w:rPr>
        <w:rFonts w:ascii="Courier New" w:hAnsi="Courier New" w:cs="Courier New" w:hint="default"/>
      </w:rPr>
    </w:lvl>
    <w:lvl w:ilvl="8" w:tplc="7B22271E">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1F1402B"/>
    <w:multiLevelType w:val="hybridMultilevel"/>
    <w:tmpl w:val="31168A74"/>
    <w:lvl w:ilvl="0" w:tplc="FAE4965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7F33B2D"/>
    <w:multiLevelType w:val="hybridMultilevel"/>
    <w:tmpl w:val="10E6BC70"/>
    <w:lvl w:ilvl="0" w:tplc="CA6A006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EAF34EC"/>
    <w:multiLevelType w:val="hybridMultilevel"/>
    <w:tmpl w:val="DF6CAC2E"/>
    <w:lvl w:ilvl="0" w:tplc="CA6A006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F43876"/>
    <w:multiLevelType w:val="hybridMultilevel"/>
    <w:tmpl w:val="42E2678E"/>
    <w:lvl w:ilvl="0" w:tplc="42D0A272">
      <w:start w:val="1"/>
      <w:numFmt w:val="bullet"/>
      <w:lvlText w:val=""/>
      <w:lvlJc w:val="left"/>
      <w:pPr>
        <w:tabs>
          <w:tab w:val="num" w:pos="720"/>
        </w:tabs>
        <w:ind w:left="720" w:hanging="360"/>
      </w:pPr>
      <w:rPr>
        <w:rFonts w:ascii="Wingdings" w:hAnsi="Wingdings" w:hint="default"/>
      </w:rPr>
    </w:lvl>
    <w:lvl w:ilvl="1" w:tplc="623892C8">
      <w:start w:val="1"/>
      <w:numFmt w:val="bullet"/>
      <w:lvlText w:val="o"/>
      <w:lvlJc w:val="left"/>
      <w:pPr>
        <w:tabs>
          <w:tab w:val="num" w:pos="1440"/>
        </w:tabs>
        <w:ind w:left="1440" w:hanging="360"/>
      </w:pPr>
      <w:rPr>
        <w:rFonts w:ascii="Courier New" w:hAnsi="Courier New" w:cs="Courier New" w:hint="default"/>
      </w:rPr>
    </w:lvl>
    <w:lvl w:ilvl="2" w:tplc="693E0F64">
      <w:start w:val="1"/>
      <w:numFmt w:val="bullet"/>
      <w:lvlText w:val=""/>
      <w:lvlJc w:val="left"/>
      <w:pPr>
        <w:tabs>
          <w:tab w:val="num" w:pos="2160"/>
        </w:tabs>
        <w:ind w:left="2160" w:hanging="360"/>
      </w:pPr>
      <w:rPr>
        <w:rFonts w:ascii="Wingdings" w:hAnsi="Wingdings" w:hint="default"/>
      </w:rPr>
    </w:lvl>
    <w:lvl w:ilvl="3" w:tplc="D20C9FA8">
      <w:start w:val="1"/>
      <w:numFmt w:val="bullet"/>
      <w:lvlText w:val=""/>
      <w:lvlJc w:val="left"/>
      <w:pPr>
        <w:tabs>
          <w:tab w:val="num" w:pos="2880"/>
        </w:tabs>
        <w:ind w:left="2880" w:hanging="360"/>
      </w:pPr>
      <w:rPr>
        <w:rFonts w:ascii="Symbol" w:hAnsi="Symbol" w:hint="default"/>
      </w:rPr>
    </w:lvl>
    <w:lvl w:ilvl="4" w:tplc="82BAA854">
      <w:start w:val="1"/>
      <w:numFmt w:val="bullet"/>
      <w:lvlText w:val="o"/>
      <w:lvlJc w:val="left"/>
      <w:pPr>
        <w:tabs>
          <w:tab w:val="num" w:pos="3600"/>
        </w:tabs>
        <w:ind w:left="3600" w:hanging="360"/>
      </w:pPr>
      <w:rPr>
        <w:rFonts w:ascii="Courier New" w:hAnsi="Courier New" w:cs="Courier New" w:hint="default"/>
      </w:rPr>
    </w:lvl>
    <w:lvl w:ilvl="5" w:tplc="4774AAF2">
      <w:start w:val="1"/>
      <w:numFmt w:val="bullet"/>
      <w:lvlText w:val=""/>
      <w:lvlJc w:val="left"/>
      <w:pPr>
        <w:tabs>
          <w:tab w:val="num" w:pos="4320"/>
        </w:tabs>
        <w:ind w:left="4320" w:hanging="360"/>
      </w:pPr>
      <w:rPr>
        <w:rFonts w:ascii="Wingdings" w:hAnsi="Wingdings" w:hint="default"/>
      </w:rPr>
    </w:lvl>
    <w:lvl w:ilvl="6" w:tplc="7338CF9A">
      <w:start w:val="1"/>
      <w:numFmt w:val="bullet"/>
      <w:lvlText w:val=""/>
      <w:lvlJc w:val="left"/>
      <w:pPr>
        <w:tabs>
          <w:tab w:val="num" w:pos="5040"/>
        </w:tabs>
        <w:ind w:left="5040" w:hanging="360"/>
      </w:pPr>
      <w:rPr>
        <w:rFonts w:ascii="Symbol" w:hAnsi="Symbol" w:hint="default"/>
      </w:rPr>
    </w:lvl>
    <w:lvl w:ilvl="7" w:tplc="D37E15E4">
      <w:start w:val="1"/>
      <w:numFmt w:val="bullet"/>
      <w:lvlText w:val="o"/>
      <w:lvlJc w:val="left"/>
      <w:pPr>
        <w:tabs>
          <w:tab w:val="num" w:pos="5760"/>
        </w:tabs>
        <w:ind w:left="5760" w:hanging="360"/>
      </w:pPr>
      <w:rPr>
        <w:rFonts w:ascii="Courier New" w:hAnsi="Courier New" w:cs="Courier New" w:hint="default"/>
      </w:rPr>
    </w:lvl>
    <w:lvl w:ilvl="8" w:tplc="0CD6EF24">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5D4FCE"/>
    <w:multiLevelType w:val="hybridMultilevel"/>
    <w:tmpl w:val="1DB65518"/>
    <w:lvl w:ilvl="0" w:tplc="CA6A006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8971093"/>
    <w:multiLevelType w:val="hybridMultilevel"/>
    <w:tmpl w:val="210C3A7A"/>
    <w:lvl w:ilvl="0" w:tplc="95B6FD44">
      <w:start w:val="1"/>
      <w:numFmt w:val="bullet"/>
      <w:lvlText w:val=""/>
      <w:lvlJc w:val="left"/>
      <w:pPr>
        <w:tabs>
          <w:tab w:val="num" w:pos="360"/>
        </w:tabs>
        <w:ind w:left="360" w:hanging="360"/>
      </w:pPr>
      <w:rPr>
        <w:rFonts w:ascii="Symbol" w:hAnsi="Symbol" w:hint="default"/>
        <w:color w:val="auto"/>
      </w:rPr>
    </w:lvl>
    <w:lvl w:ilvl="1" w:tplc="C178CEC4">
      <w:start w:val="1"/>
      <w:numFmt w:val="bullet"/>
      <w:lvlText w:val="o"/>
      <w:lvlJc w:val="left"/>
      <w:pPr>
        <w:tabs>
          <w:tab w:val="num" w:pos="1440"/>
        </w:tabs>
        <w:ind w:left="1440" w:hanging="360"/>
      </w:pPr>
      <w:rPr>
        <w:rFonts w:ascii="Courier New" w:hAnsi="Courier New" w:cs="Courier New" w:hint="default"/>
      </w:rPr>
    </w:lvl>
    <w:lvl w:ilvl="2" w:tplc="ACA017CC">
      <w:start w:val="1"/>
      <w:numFmt w:val="bullet"/>
      <w:lvlText w:val=""/>
      <w:lvlJc w:val="left"/>
      <w:pPr>
        <w:tabs>
          <w:tab w:val="num" w:pos="2160"/>
        </w:tabs>
        <w:ind w:left="2160" w:hanging="360"/>
      </w:pPr>
      <w:rPr>
        <w:rFonts w:ascii="Wingdings" w:hAnsi="Wingdings" w:hint="default"/>
      </w:rPr>
    </w:lvl>
    <w:lvl w:ilvl="3" w:tplc="3802343C">
      <w:start w:val="1"/>
      <w:numFmt w:val="bullet"/>
      <w:lvlText w:val=""/>
      <w:lvlJc w:val="left"/>
      <w:pPr>
        <w:tabs>
          <w:tab w:val="num" w:pos="2880"/>
        </w:tabs>
        <w:ind w:left="2880" w:hanging="360"/>
      </w:pPr>
      <w:rPr>
        <w:rFonts w:ascii="Symbol" w:hAnsi="Symbol" w:hint="default"/>
      </w:rPr>
    </w:lvl>
    <w:lvl w:ilvl="4" w:tplc="5B2E67DE">
      <w:start w:val="1"/>
      <w:numFmt w:val="bullet"/>
      <w:lvlText w:val="o"/>
      <w:lvlJc w:val="left"/>
      <w:pPr>
        <w:tabs>
          <w:tab w:val="num" w:pos="3600"/>
        </w:tabs>
        <w:ind w:left="3600" w:hanging="360"/>
      </w:pPr>
      <w:rPr>
        <w:rFonts w:ascii="Courier New" w:hAnsi="Courier New" w:cs="Courier New" w:hint="default"/>
      </w:rPr>
    </w:lvl>
    <w:lvl w:ilvl="5" w:tplc="117E8218">
      <w:start w:val="1"/>
      <w:numFmt w:val="bullet"/>
      <w:lvlText w:val=""/>
      <w:lvlJc w:val="left"/>
      <w:pPr>
        <w:tabs>
          <w:tab w:val="num" w:pos="4320"/>
        </w:tabs>
        <w:ind w:left="4320" w:hanging="360"/>
      </w:pPr>
      <w:rPr>
        <w:rFonts w:ascii="Wingdings" w:hAnsi="Wingdings" w:hint="default"/>
      </w:rPr>
    </w:lvl>
    <w:lvl w:ilvl="6" w:tplc="435801E2">
      <w:start w:val="1"/>
      <w:numFmt w:val="bullet"/>
      <w:lvlText w:val=""/>
      <w:lvlJc w:val="left"/>
      <w:pPr>
        <w:tabs>
          <w:tab w:val="num" w:pos="5040"/>
        </w:tabs>
        <w:ind w:left="5040" w:hanging="360"/>
      </w:pPr>
      <w:rPr>
        <w:rFonts w:ascii="Symbol" w:hAnsi="Symbol" w:hint="default"/>
      </w:rPr>
    </w:lvl>
    <w:lvl w:ilvl="7" w:tplc="AB6CD000">
      <w:start w:val="1"/>
      <w:numFmt w:val="bullet"/>
      <w:lvlText w:val="o"/>
      <w:lvlJc w:val="left"/>
      <w:pPr>
        <w:tabs>
          <w:tab w:val="num" w:pos="5760"/>
        </w:tabs>
        <w:ind w:left="5760" w:hanging="360"/>
      </w:pPr>
      <w:rPr>
        <w:rFonts w:ascii="Courier New" w:hAnsi="Courier New" w:cs="Courier New" w:hint="default"/>
      </w:rPr>
    </w:lvl>
    <w:lvl w:ilvl="8" w:tplc="461CFDA6">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5"/>
  </w:num>
  <w:num w:numId="3">
    <w:abstractNumId w:val="5"/>
  </w:num>
  <w:num w:numId="4">
    <w:abstractNumId w:val="11"/>
  </w:num>
  <w:num w:numId="5">
    <w:abstractNumId w:val="4"/>
  </w:num>
  <w:num w:numId="6">
    <w:abstractNumId w:val="17"/>
  </w:num>
  <w:num w:numId="7">
    <w:abstractNumId w:val="13"/>
  </w:num>
  <w:num w:numId="8">
    <w:abstractNumId w:val="9"/>
  </w:num>
  <w:num w:numId="9">
    <w:abstractNumId w:val="10"/>
  </w:num>
  <w:num w:numId="10">
    <w:abstractNumId w:val="3"/>
  </w:num>
  <w:num w:numId="11">
    <w:abstractNumId w:val="14"/>
  </w:num>
  <w:num w:numId="12">
    <w:abstractNumId w:val="16"/>
  </w:num>
  <w:num w:numId="13">
    <w:abstractNumId w:val="2"/>
  </w:num>
  <w:num w:numId="14">
    <w:abstractNumId w:val="1"/>
  </w:num>
  <w:num w:numId="15">
    <w:abstractNumId w:val="8"/>
  </w:num>
  <w:num w:numId="16">
    <w:abstractNumId w:val="12"/>
  </w:num>
  <w:num w:numId="17">
    <w:abstractNumId w:val="7"/>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1268"/>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C7D"/>
    <w:rsid w:val="00000674"/>
    <w:rsid w:val="00001339"/>
    <w:rsid w:val="00002226"/>
    <w:rsid w:val="00004F43"/>
    <w:rsid w:val="00005AAC"/>
    <w:rsid w:val="00012959"/>
    <w:rsid w:val="0003637C"/>
    <w:rsid w:val="0004238F"/>
    <w:rsid w:val="00046686"/>
    <w:rsid w:val="00057728"/>
    <w:rsid w:val="00062545"/>
    <w:rsid w:val="00065680"/>
    <w:rsid w:val="000668BC"/>
    <w:rsid w:val="00070140"/>
    <w:rsid w:val="000738E9"/>
    <w:rsid w:val="00075D87"/>
    <w:rsid w:val="0007745B"/>
    <w:rsid w:val="00080552"/>
    <w:rsid w:val="000B0755"/>
    <w:rsid w:val="000B0C58"/>
    <w:rsid w:val="000B2269"/>
    <w:rsid w:val="000B42E3"/>
    <w:rsid w:val="000B6E8D"/>
    <w:rsid w:val="000E00C0"/>
    <w:rsid w:val="000E38B6"/>
    <w:rsid w:val="001017BD"/>
    <w:rsid w:val="0010246F"/>
    <w:rsid w:val="0011564C"/>
    <w:rsid w:val="00127119"/>
    <w:rsid w:val="001278EA"/>
    <w:rsid w:val="00132E2D"/>
    <w:rsid w:val="001436B2"/>
    <w:rsid w:val="00152B2A"/>
    <w:rsid w:val="00154C60"/>
    <w:rsid w:val="001566AA"/>
    <w:rsid w:val="00165FE8"/>
    <w:rsid w:val="00176DB7"/>
    <w:rsid w:val="00194BD0"/>
    <w:rsid w:val="00194F14"/>
    <w:rsid w:val="00195AA4"/>
    <w:rsid w:val="001A338D"/>
    <w:rsid w:val="001A62FF"/>
    <w:rsid w:val="001A72A2"/>
    <w:rsid w:val="001B5E15"/>
    <w:rsid w:val="001D4A1A"/>
    <w:rsid w:val="001D6D53"/>
    <w:rsid w:val="001E1E84"/>
    <w:rsid w:val="001E3C78"/>
    <w:rsid w:val="001E63A6"/>
    <w:rsid w:val="0020089A"/>
    <w:rsid w:val="00206F80"/>
    <w:rsid w:val="00217A07"/>
    <w:rsid w:val="00220E67"/>
    <w:rsid w:val="002225F9"/>
    <w:rsid w:val="00235027"/>
    <w:rsid w:val="002376CF"/>
    <w:rsid w:val="00240CFA"/>
    <w:rsid w:val="002442AF"/>
    <w:rsid w:val="00244B9A"/>
    <w:rsid w:val="00245A65"/>
    <w:rsid w:val="0027171D"/>
    <w:rsid w:val="00280876"/>
    <w:rsid w:val="0029523D"/>
    <w:rsid w:val="002A3CD4"/>
    <w:rsid w:val="002A5BAC"/>
    <w:rsid w:val="002B26C2"/>
    <w:rsid w:val="002B4989"/>
    <w:rsid w:val="002C1F16"/>
    <w:rsid w:val="002C694D"/>
    <w:rsid w:val="002E1AA8"/>
    <w:rsid w:val="002E6BA8"/>
    <w:rsid w:val="002F38F9"/>
    <w:rsid w:val="002F3EBC"/>
    <w:rsid w:val="00301E6A"/>
    <w:rsid w:val="00305447"/>
    <w:rsid w:val="00312E7C"/>
    <w:rsid w:val="003215C6"/>
    <w:rsid w:val="00331560"/>
    <w:rsid w:val="00351D05"/>
    <w:rsid w:val="003520FC"/>
    <w:rsid w:val="003804D0"/>
    <w:rsid w:val="003A116E"/>
    <w:rsid w:val="003A7873"/>
    <w:rsid w:val="003B19F0"/>
    <w:rsid w:val="003B3052"/>
    <w:rsid w:val="003B3CA4"/>
    <w:rsid w:val="003B6019"/>
    <w:rsid w:val="003D160A"/>
    <w:rsid w:val="003D2C78"/>
    <w:rsid w:val="003D6448"/>
    <w:rsid w:val="003E3801"/>
    <w:rsid w:val="003E403F"/>
    <w:rsid w:val="003E68F2"/>
    <w:rsid w:val="003E7BA8"/>
    <w:rsid w:val="003F7013"/>
    <w:rsid w:val="00401C23"/>
    <w:rsid w:val="0040473D"/>
    <w:rsid w:val="00406B8C"/>
    <w:rsid w:val="00412116"/>
    <w:rsid w:val="00416666"/>
    <w:rsid w:val="004242CE"/>
    <w:rsid w:val="0042769D"/>
    <w:rsid w:val="00431FB2"/>
    <w:rsid w:val="00434513"/>
    <w:rsid w:val="00436957"/>
    <w:rsid w:val="00440145"/>
    <w:rsid w:val="00445955"/>
    <w:rsid w:val="00460A01"/>
    <w:rsid w:val="0046271E"/>
    <w:rsid w:val="0047173C"/>
    <w:rsid w:val="00482A3D"/>
    <w:rsid w:val="00497113"/>
    <w:rsid w:val="004A104C"/>
    <w:rsid w:val="004A700C"/>
    <w:rsid w:val="004C13F6"/>
    <w:rsid w:val="004D130A"/>
    <w:rsid w:val="004D223D"/>
    <w:rsid w:val="004E56F5"/>
    <w:rsid w:val="004E7FC7"/>
    <w:rsid w:val="004F01EE"/>
    <w:rsid w:val="00506406"/>
    <w:rsid w:val="00511494"/>
    <w:rsid w:val="00515671"/>
    <w:rsid w:val="00523EED"/>
    <w:rsid w:val="005561DE"/>
    <w:rsid w:val="00572FC9"/>
    <w:rsid w:val="00574338"/>
    <w:rsid w:val="005770C6"/>
    <w:rsid w:val="00577F40"/>
    <w:rsid w:val="00580826"/>
    <w:rsid w:val="0058180C"/>
    <w:rsid w:val="0059136A"/>
    <w:rsid w:val="005973D9"/>
    <w:rsid w:val="005A2498"/>
    <w:rsid w:val="005B0237"/>
    <w:rsid w:val="005B1A68"/>
    <w:rsid w:val="005B251E"/>
    <w:rsid w:val="005B3F91"/>
    <w:rsid w:val="005B4878"/>
    <w:rsid w:val="005B79F7"/>
    <w:rsid w:val="005B7C10"/>
    <w:rsid w:val="005C06D9"/>
    <w:rsid w:val="005C256D"/>
    <w:rsid w:val="005F1A25"/>
    <w:rsid w:val="005F29A5"/>
    <w:rsid w:val="005F5BB4"/>
    <w:rsid w:val="006026BF"/>
    <w:rsid w:val="0060445A"/>
    <w:rsid w:val="0062557E"/>
    <w:rsid w:val="00625B99"/>
    <w:rsid w:val="006336D7"/>
    <w:rsid w:val="006356C4"/>
    <w:rsid w:val="00636984"/>
    <w:rsid w:val="006454E7"/>
    <w:rsid w:val="00656471"/>
    <w:rsid w:val="00656F8C"/>
    <w:rsid w:val="006579E0"/>
    <w:rsid w:val="00672564"/>
    <w:rsid w:val="00677FF5"/>
    <w:rsid w:val="00680A84"/>
    <w:rsid w:val="00680BA8"/>
    <w:rsid w:val="00680C8C"/>
    <w:rsid w:val="0068137B"/>
    <w:rsid w:val="00691364"/>
    <w:rsid w:val="006938A7"/>
    <w:rsid w:val="006B1DE0"/>
    <w:rsid w:val="006C064B"/>
    <w:rsid w:val="006C5196"/>
    <w:rsid w:val="006D01B2"/>
    <w:rsid w:val="006D1D33"/>
    <w:rsid w:val="006F5414"/>
    <w:rsid w:val="007032FC"/>
    <w:rsid w:val="00710592"/>
    <w:rsid w:val="007137EB"/>
    <w:rsid w:val="00734797"/>
    <w:rsid w:val="00742E65"/>
    <w:rsid w:val="007464AD"/>
    <w:rsid w:val="00751153"/>
    <w:rsid w:val="00761DF5"/>
    <w:rsid w:val="00762458"/>
    <w:rsid w:val="00777D59"/>
    <w:rsid w:val="00781727"/>
    <w:rsid w:val="0078726A"/>
    <w:rsid w:val="00787C22"/>
    <w:rsid w:val="007C6A3F"/>
    <w:rsid w:val="007D0558"/>
    <w:rsid w:val="007F1746"/>
    <w:rsid w:val="007F1A42"/>
    <w:rsid w:val="007F2285"/>
    <w:rsid w:val="00801B51"/>
    <w:rsid w:val="00805F87"/>
    <w:rsid w:val="0081025E"/>
    <w:rsid w:val="00814441"/>
    <w:rsid w:val="0081632C"/>
    <w:rsid w:val="00816E1E"/>
    <w:rsid w:val="00821F02"/>
    <w:rsid w:val="0082251F"/>
    <w:rsid w:val="00826A21"/>
    <w:rsid w:val="0083330C"/>
    <w:rsid w:val="008333CA"/>
    <w:rsid w:val="00837ED2"/>
    <w:rsid w:val="008445F4"/>
    <w:rsid w:val="00844D44"/>
    <w:rsid w:val="00847057"/>
    <w:rsid w:val="00852789"/>
    <w:rsid w:val="0085687C"/>
    <w:rsid w:val="00861B00"/>
    <w:rsid w:val="00862963"/>
    <w:rsid w:val="00870A8E"/>
    <w:rsid w:val="00872854"/>
    <w:rsid w:val="0087441A"/>
    <w:rsid w:val="008812A1"/>
    <w:rsid w:val="008814DE"/>
    <w:rsid w:val="00897C7D"/>
    <w:rsid w:val="00897F5D"/>
    <w:rsid w:val="008A191E"/>
    <w:rsid w:val="008C13BD"/>
    <w:rsid w:val="008C6AFD"/>
    <w:rsid w:val="008D165E"/>
    <w:rsid w:val="008D2612"/>
    <w:rsid w:val="008D55AA"/>
    <w:rsid w:val="008E389A"/>
    <w:rsid w:val="008F061E"/>
    <w:rsid w:val="008F2960"/>
    <w:rsid w:val="00907CFA"/>
    <w:rsid w:val="009151BE"/>
    <w:rsid w:val="0091585C"/>
    <w:rsid w:val="00922C86"/>
    <w:rsid w:val="0092490B"/>
    <w:rsid w:val="009306D0"/>
    <w:rsid w:val="009326AA"/>
    <w:rsid w:val="00932E16"/>
    <w:rsid w:val="0093474C"/>
    <w:rsid w:val="00940062"/>
    <w:rsid w:val="00941535"/>
    <w:rsid w:val="009473AE"/>
    <w:rsid w:val="0095308E"/>
    <w:rsid w:val="00954770"/>
    <w:rsid w:val="00955DF4"/>
    <w:rsid w:val="00962EF3"/>
    <w:rsid w:val="00964387"/>
    <w:rsid w:val="009912CF"/>
    <w:rsid w:val="0099780F"/>
    <w:rsid w:val="009A0B67"/>
    <w:rsid w:val="009A7979"/>
    <w:rsid w:val="009B098A"/>
    <w:rsid w:val="009C0492"/>
    <w:rsid w:val="009C4F39"/>
    <w:rsid w:val="009C5807"/>
    <w:rsid w:val="009C6EA1"/>
    <w:rsid w:val="009D05F5"/>
    <w:rsid w:val="00A00C57"/>
    <w:rsid w:val="00A04039"/>
    <w:rsid w:val="00A060D1"/>
    <w:rsid w:val="00A1068C"/>
    <w:rsid w:val="00A13FE4"/>
    <w:rsid w:val="00A1696A"/>
    <w:rsid w:val="00A2036A"/>
    <w:rsid w:val="00A2217F"/>
    <w:rsid w:val="00A26D60"/>
    <w:rsid w:val="00A26DF2"/>
    <w:rsid w:val="00A277FF"/>
    <w:rsid w:val="00A3031E"/>
    <w:rsid w:val="00A3217E"/>
    <w:rsid w:val="00A3367F"/>
    <w:rsid w:val="00A3547C"/>
    <w:rsid w:val="00A431F2"/>
    <w:rsid w:val="00A43256"/>
    <w:rsid w:val="00A43A79"/>
    <w:rsid w:val="00A45073"/>
    <w:rsid w:val="00A457BB"/>
    <w:rsid w:val="00A46373"/>
    <w:rsid w:val="00A505C4"/>
    <w:rsid w:val="00A52CB3"/>
    <w:rsid w:val="00A551BA"/>
    <w:rsid w:val="00A57F26"/>
    <w:rsid w:val="00A7297C"/>
    <w:rsid w:val="00A7692F"/>
    <w:rsid w:val="00A77645"/>
    <w:rsid w:val="00A82819"/>
    <w:rsid w:val="00A947B5"/>
    <w:rsid w:val="00AB5FEE"/>
    <w:rsid w:val="00AC50DC"/>
    <w:rsid w:val="00AC604C"/>
    <w:rsid w:val="00AC77E2"/>
    <w:rsid w:val="00AC7F29"/>
    <w:rsid w:val="00AD0218"/>
    <w:rsid w:val="00AD5D4A"/>
    <w:rsid w:val="00AF74BF"/>
    <w:rsid w:val="00B117EF"/>
    <w:rsid w:val="00B44F1B"/>
    <w:rsid w:val="00B4515E"/>
    <w:rsid w:val="00B47EE8"/>
    <w:rsid w:val="00B50A89"/>
    <w:rsid w:val="00B53EA9"/>
    <w:rsid w:val="00B56225"/>
    <w:rsid w:val="00B73362"/>
    <w:rsid w:val="00B74348"/>
    <w:rsid w:val="00B87618"/>
    <w:rsid w:val="00B92940"/>
    <w:rsid w:val="00BB092F"/>
    <w:rsid w:val="00BC544D"/>
    <w:rsid w:val="00BD1CEF"/>
    <w:rsid w:val="00BD662B"/>
    <w:rsid w:val="00BE115B"/>
    <w:rsid w:val="00C01723"/>
    <w:rsid w:val="00C06566"/>
    <w:rsid w:val="00C127EC"/>
    <w:rsid w:val="00C144A0"/>
    <w:rsid w:val="00C158A6"/>
    <w:rsid w:val="00C165FB"/>
    <w:rsid w:val="00C25552"/>
    <w:rsid w:val="00C4462E"/>
    <w:rsid w:val="00C542C4"/>
    <w:rsid w:val="00C56D85"/>
    <w:rsid w:val="00C60BDF"/>
    <w:rsid w:val="00C64149"/>
    <w:rsid w:val="00C705F5"/>
    <w:rsid w:val="00C72FB9"/>
    <w:rsid w:val="00C77794"/>
    <w:rsid w:val="00C80BE6"/>
    <w:rsid w:val="00C923B1"/>
    <w:rsid w:val="00CA0F4E"/>
    <w:rsid w:val="00CA1EA3"/>
    <w:rsid w:val="00CA759C"/>
    <w:rsid w:val="00CB1927"/>
    <w:rsid w:val="00CB2749"/>
    <w:rsid w:val="00CB3E8D"/>
    <w:rsid w:val="00CB7D24"/>
    <w:rsid w:val="00CC32D8"/>
    <w:rsid w:val="00CC781D"/>
    <w:rsid w:val="00CD1C7B"/>
    <w:rsid w:val="00CD2442"/>
    <w:rsid w:val="00CD4022"/>
    <w:rsid w:val="00CD4133"/>
    <w:rsid w:val="00CD7210"/>
    <w:rsid w:val="00CE2DC1"/>
    <w:rsid w:val="00CE7EF7"/>
    <w:rsid w:val="00CF07C8"/>
    <w:rsid w:val="00D0783B"/>
    <w:rsid w:val="00D11A17"/>
    <w:rsid w:val="00D13C9F"/>
    <w:rsid w:val="00D24922"/>
    <w:rsid w:val="00D27B28"/>
    <w:rsid w:val="00D41B4E"/>
    <w:rsid w:val="00D47133"/>
    <w:rsid w:val="00D52B5E"/>
    <w:rsid w:val="00D64ED6"/>
    <w:rsid w:val="00D6607D"/>
    <w:rsid w:val="00D72E4C"/>
    <w:rsid w:val="00D7667F"/>
    <w:rsid w:val="00DA0CB9"/>
    <w:rsid w:val="00DA6D6D"/>
    <w:rsid w:val="00DB340E"/>
    <w:rsid w:val="00DB34A5"/>
    <w:rsid w:val="00DB5E56"/>
    <w:rsid w:val="00DB6D03"/>
    <w:rsid w:val="00DC1192"/>
    <w:rsid w:val="00DD0D9C"/>
    <w:rsid w:val="00DD2399"/>
    <w:rsid w:val="00DD3ABD"/>
    <w:rsid w:val="00DD41AD"/>
    <w:rsid w:val="00DD4483"/>
    <w:rsid w:val="00DE0A08"/>
    <w:rsid w:val="00DE6DF3"/>
    <w:rsid w:val="00DF34A6"/>
    <w:rsid w:val="00E03706"/>
    <w:rsid w:val="00E03785"/>
    <w:rsid w:val="00E0507A"/>
    <w:rsid w:val="00E153CF"/>
    <w:rsid w:val="00E20B96"/>
    <w:rsid w:val="00E26E7A"/>
    <w:rsid w:val="00E30F91"/>
    <w:rsid w:val="00E4045B"/>
    <w:rsid w:val="00E42D7D"/>
    <w:rsid w:val="00E4563B"/>
    <w:rsid w:val="00E45D9E"/>
    <w:rsid w:val="00E52CB3"/>
    <w:rsid w:val="00E52D69"/>
    <w:rsid w:val="00E54C2D"/>
    <w:rsid w:val="00E645AA"/>
    <w:rsid w:val="00E76303"/>
    <w:rsid w:val="00E8483E"/>
    <w:rsid w:val="00E876BA"/>
    <w:rsid w:val="00E94A0A"/>
    <w:rsid w:val="00E95937"/>
    <w:rsid w:val="00EA0280"/>
    <w:rsid w:val="00EB1D30"/>
    <w:rsid w:val="00EC4453"/>
    <w:rsid w:val="00EC7AF1"/>
    <w:rsid w:val="00ED4B83"/>
    <w:rsid w:val="00ED57FF"/>
    <w:rsid w:val="00EE311A"/>
    <w:rsid w:val="00EE4B81"/>
    <w:rsid w:val="00EE4D80"/>
    <w:rsid w:val="00EE53F7"/>
    <w:rsid w:val="00EE5DD9"/>
    <w:rsid w:val="00EE644F"/>
    <w:rsid w:val="00EF1480"/>
    <w:rsid w:val="00EF2647"/>
    <w:rsid w:val="00EF472D"/>
    <w:rsid w:val="00F04D34"/>
    <w:rsid w:val="00F0602A"/>
    <w:rsid w:val="00F120FE"/>
    <w:rsid w:val="00F126DD"/>
    <w:rsid w:val="00F17853"/>
    <w:rsid w:val="00F2038F"/>
    <w:rsid w:val="00F21809"/>
    <w:rsid w:val="00F42069"/>
    <w:rsid w:val="00F50AEF"/>
    <w:rsid w:val="00F605C0"/>
    <w:rsid w:val="00F624EE"/>
    <w:rsid w:val="00F769AC"/>
    <w:rsid w:val="00F8159F"/>
    <w:rsid w:val="00F968E7"/>
    <w:rsid w:val="00F96B5C"/>
    <w:rsid w:val="00FA4AA1"/>
    <w:rsid w:val="00FA543C"/>
    <w:rsid w:val="00FB2D66"/>
    <w:rsid w:val="00FB370A"/>
    <w:rsid w:val="00FB4E3C"/>
    <w:rsid w:val="00FC2954"/>
    <w:rsid w:val="00FD031A"/>
    <w:rsid w:val="00FD3A9C"/>
    <w:rsid w:val="0205E93C"/>
    <w:rsid w:val="02BAC2F1"/>
    <w:rsid w:val="02C7BE4C"/>
    <w:rsid w:val="03D70681"/>
    <w:rsid w:val="04007B74"/>
    <w:rsid w:val="040B19C1"/>
    <w:rsid w:val="04931F9B"/>
    <w:rsid w:val="04AF9536"/>
    <w:rsid w:val="04DDA74A"/>
    <w:rsid w:val="056B2FB4"/>
    <w:rsid w:val="05BCE8C7"/>
    <w:rsid w:val="05D1D052"/>
    <w:rsid w:val="062DBAEE"/>
    <w:rsid w:val="064B573C"/>
    <w:rsid w:val="06EE07D5"/>
    <w:rsid w:val="076D67A4"/>
    <w:rsid w:val="079A527E"/>
    <w:rsid w:val="085B18B8"/>
    <w:rsid w:val="09271948"/>
    <w:rsid w:val="0A281EFD"/>
    <w:rsid w:val="0B6617FB"/>
    <w:rsid w:val="0BFDDB11"/>
    <w:rsid w:val="0D3FE87F"/>
    <w:rsid w:val="0D83504B"/>
    <w:rsid w:val="0DA1BD4F"/>
    <w:rsid w:val="0DD6D409"/>
    <w:rsid w:val="0E44C1EE"/>
    <w:rsid w:val="0E54CDA6"/>
    <w:rsid w:val="0EA9426F"/>
    <w:rsid w:val="0EBA1813"/>
    <w:rsid w:val="0ECD3A55"/>
    <w:rsid w:val="0F001599"/>
    <w:rsid w:val="0F5F2591"/>
    <w:rsid w:val="1023828A"/>
    <w:rsid w:val="1116ED27"/>
    <w:rsid w:val="11C57E01"/>
    <w:rsid w:val="1274139E"/>
    <w:rsid w:val="1384521E"/>
    <w:rsid w:val="14A42A8D"/>
    <w:rsid w:val="14E91D6D"/>
    <w:rsid w:val="15218355"/>
    <w:rsid w:val="1558B2C0"/>
    <w:rsid w:val="159DD7F0"/>
    <w:rsid w:val="15BF7569"/>
    <w:rsid w:val="16C529F8"/>
    <w:rsid w:val="170E1163"/>
    <w:rsid w:val="18CD5EB1"/>
    <w:rsid w:val="192A76BE"/>
    <w:rsid w:val="19F7D28C"/>
    <w:rsid w:val="1A3139F5"/>
    <w:rsid w:val="1A4BE79E"/>
    <w:rsid w:val="1B08B95D"/>
    <w:rsid w:val="1B764CBA"/>
    <w:rsid w:val="1B9BC7B5"/>
    <w:rsid w:val="1C089EEE"/>
    <w:rsid w:val="1C3008F2"/>
    <w:rsid w:val="1C45961F"/>
    <w:rsid w:val="1CC5EBA9"/>
    <w:rsid w:val="1CE131D6"/>
    <w:rsid w:val="1D44EA65"/>
    <w:rsid w:val="1E4904F3"/>
    <w:rsid w:val="1ED956E5"/>
    <w:rsid w:val="1F28E30E"/>
    <w:rsid w:val="1F4C78BC"/>
    <w:rsid w:val="2038E054"/>
    <w:rsid w:val="20BD67A2"/>
    <w:rsid w:val="20DE3648"/>
    <w:rsid w:val="20F61B1F"/>
    <w:rsid w:val="215BFE79"/>
    <w:rsid w:val="21634CB0"/>
    <w:rsid w:val="2198E56A"/>
    <w:rsid w:val="21E12AE6"/>
    <w:rsid w:val="223E12FC"/>
    <w:rsid w:val="22DE854B"/>
    <w:rsid w:val="230F327B"/>
    <w:rsid w:val="2378CEFA"/>
    <w:rsid w:val="24575D57"/>
    <w:rsid w:val="2483545C"/>
    <w:rsid w:val="24CA82C5"/>
    <w:rsid w:val="250EF6D2"/>
    <w:rsid w:val="254FE357"/>
    <w:rsid w:val="2553774F"/>
    <w:rsid w:val="25B0935C"/>
    <w:rsid w:val="26733E1A"/>
    <w:rsid w:val="26D60189"/>
    <w:rsid w:val="26F97115"/>
    <w:rsid w:val="27437AE9"/>
    <w:rsid w:val="275DF5E5"/>
    <w:rsid w:val="27A4D172"/>
    <w:rsid w:val="27C2B2B6"/>
    <w:rsid w:val="28C0AD31"/>
    <w:rsid w:val="2A8C6C92"/>
    <w:rsid w:val="2AF6D766"/>
    <w:rsid w:val="2B59D11A"/>
    <w:rsid w:val="2B90ACB5"/>
    <w:rsid w:val="2D786471"/>
    <w:rsid w:val="2DE74B92"/>
    <w:rsid w:val="2EBD5D39"/>
    <w:rsid w:val="2EE31D62"/>
    <w:rsid w:val="2F578D92"/>
    <w:rsid w:val="2FB8435C"/>
    <w:rsid w:val="30BCDC8C"/>
    <w:rsid w:val="315E1281"/>
    <w:rsid w:val="3180353A"/>
    <w:rsid w:val="322A196F"/>
    <w:rsid w:val="3254CC27"/>
    <w:rsid w:val="33E6EF4F"/>
    <w:rsid w:val="33EE0E2F"/>
    <w:rsid w:val="350E6E68"/>
    <w:rsid w:val="3599B4EE"/>
    <w:rsid w:val="360C9660"/>
    <w:rsid w:val="36A7D35C"/>
    <w:rsid w:val="36B14E15"/>
    <w:rsid w:val="36D07597"/>
    <w:rsid w:val="37098BFC"/>
    <w:rsid w:val="3726C040"/>
    <w:rsid w:val="375FFE63"/>
    <w:rsid w:val="37CF4EF5"/>
    <w:rsid w:val="37FD4948"/>
    <w:rsid w:val="3826F7D2"/>
    <w:rsid w:val="382BD4FA"/>
    <w:rsid w:val="3864F39D"/>
    <w:rsid w:val="38B16A16"/>
    <w:rsid w:val="395F534F"/>
    <w:rsid w:val="3A837A34"/>
    <w:rsid w:val="3ACFA07B"/>
    <w:rsid w:val="3AF0F06B"/>
    <w:rsid w:val="3B532C87"/>
    <w:rsid w:val="3B8C66A6"/>
    <w:rsid w:val="3C7AE574"/>
    <w:rsid w:val="3C8FB18F"/>
    <w:rsid w:val="3CB69D55"/>
    <w:rsid w:val="3CD4855D"/>
    <w:rsid w:val="3D1C8823"/>
    <w:rsid w:val="3D963749"/>
    <w:rsid w:val="3DE9D959"/>
    <w:rsid w:val="3F291E05"/>
    <w:rsid w:val="3FAD29D4"/>
    <w:rsid w:val="3FD17D8E"/>
    <w:rsid w:val="3FDE2365"/>
    <w:rsid w:val="4003CDB1"/>
    <w:rsid w:val="40336B58"/>
    <w:rsid w:val="4076DA43"/>
    <w:rsid w:val="408469F8"/>
    <w:rsid w:val="42A19598"/>
    <w:rsid w:val="42C75315"/>
    <w:rsid w:val="4318C590"/>
    <w:rsid w:val="434871F6"/>
    <w:rsid w:val="437B31EF"/>
    <w:rsid w:val="43B99172"/>
    <w:rsid w:val="45389A87"/>
    <w:rsid w:val="46903CDA"/>
    <w:rsid w:val="47C993B9"/>
    <w:rsid w:val="47CA033B"/>
    <w:rsid w:val="48E44CDD"/>
    <w:rsid w:val="48FC358E"/>
    <w:rsid w:val="4B7F4F32"/>
    <w:rsid w:val="4CD7AEA6"/>
    <w:rsid w:val="4D3C6651"/>
    <w:rsid w:val="4D48E339"/>
    <w:rsid w:val="4D6CA655"/>
    <w:rsid w:val="4EECB0F9"/>
    <w:rsid w:val="4F4EBEAA"/>
    <w:rsid w:val="50BB78FB"/>
    <w:rsid w:val="50EE1F16"/>
    <w:rsid w:val="51B31803"/>
    <w:rsid w:val="522D6F55"/>
    <w:rsid w:val="5321DC68"/>
    <w:rsid w:val="537F0FDA"/>
    <w:rsid w:val="53CCC772"/>
    <w:rsid w:val="5447C96A"/>
    <w:rsid w:val="54F59269"/>
    <w:rsid w:val="55417478"/>
    <w:rsid w:val="55C54084"/>
    <w:rsid w:val="568744F5"/>
    <w:rsid w:val="5696F398"/>
    <w:rsid w:val="573F0FBD"/>
    <w:rsid w:val="575027B6"/>
    <w:rsid w:val="575A0B30"/>
    <w:rsid w:val="578D9FB9"/>
    <w:rsid w:val="58A0B363"/>
    <w:rsid w:val="59C27866"/>
    <w:rsid w:val="5A27C4E8"/>
    <w:rsid w:val="5AF5C58E"/>
    <w:rsid w:val="5BAA24EB"/>
    <w:rsid w:val="5C2B1AD9"/>
    <w:rsid w:val="5C7C6B95"/>
    <w:rsid w:val="5C86F31F"/>
    <w:rsid w:val="5D9D7557"/>
    <w:rsid w:val="5DDD1A09"/>
    <w:rsid w:val="5EB88847"/>
    <w:rsid w:val="5EEA49AB"/>
    <w:rsid w:val="5EF7466D"/>
    <w:rsid w:val="5F4F3CC2"/>
    <w:rsid w:val="5FEEAC4F"/>
    <w:rsid w:val="601E584C"/>
    <w:rsid w:val="60277C2C"/>
    <w:rsid w:val="609987D7"/>
    <w:rsid w:val="616DFB4F"/>
    <w:rsid w:val="621AFB7C"/>
    <w:rsid w:val="629804A1"/>
    <w:rsid w:val="629D85ED"/>
    <w:rsid w:val="629E3171"/>
    <w:rsid w:val="63464057"/>
    <w:rsid w:val="634ECAAF"/>
    <w:rsid w:val="6372C13C"/>
    <w:rsid w:val="63BB1BB0"/>
    <w:rsid w:val="63C352EE"/>
    <w:rsid w:val="63F203B2"/>
    <w:rsid w:val="6415A080"/>
    <w:rsid w:val="650FF9EE"/>
    <w:rsid w:val="652D6D2B"/>
    <w:rsid w:val="659EFFA9"/>
    <w:rsid w:val="65A62032"/>
    <w:rsid w:val="65E409C7"/>
    <w:rsid w:val="66A19ADD"/>
    <w:rsid w:val="66E40E3D"/>
    <w:rsid w:val="6772EBDD"/>
    <w:rsid w:val="67CF9184"/>
    <w:rsid w:val="67EA5DD4"/>
    <w:rsid w:val="692F9F50"/>
    <w:rsid w:val="69C56DDA"/>
    <w:rsid w:val="69CC0D34"/>
    <w:rsid w:val="69F0E070"/>
    <w:rsid w:val="6A2E35F6"/>
    <w:rsid w:val="6A4AC473"/>
    <w:rsid w:val="6ADDBF44"/>
    <w:rsid w:val="6B53ACF9"/>
    <w:rsid w:val="6B85BFBC"/>
    <w:rsid w:val="6B9EF8D5"/>
    <w:rsid w:val="6B9F00FC"/>
    <w:rsid w:val="6CA875A7"/>
    <w:rsid w:val="6D70F8CF"/>
    <w:rsid w:val="6EAA801E"/>
    <w:rsid w:val="6EC461A6"/>
    <w:rsid w:val="6F42EC97"/>
    <w:rsid w:val="6F875143"/>
    <w:rsid w:val="6FA73BE4"/>
    <w:rsid w:val="70857DC9"/>
    <w:rsid w:val="71D4F933"/>
    <w:rsid w:val="72773178"/>
    <w:rsid w:val="72A9909A"/>
    <w:rsid w:val="72FF44E2"/>
    <w:rsid w:val="736D9000"/>
    <w:rsid w:val="73BA1FC3"/>
    <w:rsid w:val="740B69B8"/>
    <w:rsid w:val="74563289"/>
    <w:rsid w:val="7516DB07"/>
    <w:rsid w:val="75B86C73"/>
    <w:rsid w:val="76EFF449"/>
    <w:rsid w:val="770111D6"/>
    <w:rsid w:val="77EC7841"/>
    <w:rsid w:val="7846BAAC"/>
    <w:rsid w:val="78E964E1"/>
    <w:rsid w:val="7914ADF2"/>
    <w:rsid w:val="79C0CA17"/>
    <w:rsid w:val="79EBB715"/>
    <w:rsid w:val="7A279163"/>
    <w:rsid w:val="7B04258C"/>
    <w:rsid w:val="7B1B9653"/>
    <w:rsid w:val="7B57A787"/>
    <w:rsid w:val="7BF9F73F"/>
    <w:rsid w:val="7D0DDD34"/>
    <w:rsid w:val="7F001A5B"/>
    <w:rsid w:val="7F50215D"/>
    <w:rsid w:val="7FC7A1A5"/>
    <w:rsid w:val="7FCADA6D"/>
    <w:rsid w:val="7FE4244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8"/>
    <o:shapelayout v:ext="edit">
      <o:idmap v:ext="edit" data="1"/>
    </o:shapelayout>
  </w:shapeDefaults>
  <w:decimalSymbol w:val="."/>
  <w:listSeparator w:val=","/>
  <w14:docId w14:val="491A6FA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644F"/>
    <w:rPr>
      <w:rFonts w:ascii="Times" w:hAnsi="Times" w:cs="Courier New"/>
      <w:sz w:val="24"/>
      <w:lang w:eastAsia="zh-CN"/>
    </w:rPr>
  </w:style>
  <w:style w:type="paragraph" w:styleId="Heading1">
    <w:name w:val="heading 1"/>
    <w:basedOn w:val="Normal"/>
    <w:next w:val="Normal"/>
    <w:qFormat/>
    <w:rsid w:val="003520FC"/>
    <w:pPr>
      <w:keepNext/>
      <w:tabs>
        <w:tab w:val="center" w:pos="4320"/>
        <w:tab w:val="right" w:pos="8640"/>
      </w:tabs>
      <w:spacing w:before="240" w:after="60"/>
      <w:outlineLvl w:val="0"/>
    </w:pPr>
    <w:rPr>
      <w:rFonts w:cs="Arial"/>
      <w:b/>
      <w:bCs/>
      <w:kern w:val="32"/>
      <w:sz w:val="36"/>
      <w:szCs w:val="32"/>
    </w:rPr>
  </w:style>
  <w:style w:type="paragraph" w:styleId="Heading2">
    <w:name w:val="heading 2"/>
    <w:basedOn w:val="Normal"/>
    <w:next w:val="Normal"/>
    <w:autoRedefine/>
    <w:qFormat/>
    <w:rsid w:val="00412116"/>
    <w:pPr>
      <w:keepNext/>
      <w:spacing w:before="240" w:after="60" w:line="360" w:lineRule="auto"/>
      <w:outlineLvl w:val="1"/>
    </w:pPr>
    <w:rPr>
      <w:rFonts w:ascii="Georgia" w:hAnsi="Georgia" w:cs="Arial"/>
      <w:b/>
      <w:bCs/>
      <w:iCs/>
      <w:sz w:val="22"/>
      <w:szCs w:val="28"/>
    </w:rPr>
  </w:style>
  <w:style w:type="paragraph" w:styleId="Heading3">
    <w:name w:val="heading 3"/>
    <w:basedOn w:val="Normal"/>
    <w:next w:val="Normal"/>
    <w:link w:val="Heading3Char"/>
    <w:qFormat/>
    <w:rsid w:val="003B19F0"/>
    <w:pPr>
      <w:keepNext/>
      <w:spacing w:before="240" w:after="60"/>
      <w:outlineLvl w:val="2"/>
    </w:pPr>
    <w:rPr>
      <w:rFonts w:ascii="Georgia" w:hAnsi="Georgia"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next w:val="Normal"/>
    <w:link w:val="BodyTextChar"/>
    <w:autoRedefine/>
    <w:rsid w:val="00CA759C"/>
    <w:pPr>
      <w:spacing w:before="240" w:after="60" w:line="360" w:lineRule="auto"/>
    </w:pPr>
    <w:rPr>
      <w:rFonts w:ascii="Georgia" w:hAnsi="Georgia" w:cs="Times New Roman"/>
      <w:sz w:val="22"/>
      <w:szCs w:val="24"/>
    </w:rPr>
  </w:style>
  <w:style w:type="paragraph" w:customStyle="1" w:styleId="List1">
    <w:name w:val="List1"/>
    <w:basedOn w:val="BodyText"/>
    <w:rsid w:val="00A2036A"/>
    <w:pPr>
      <w:spacing w:after="120"/>
      <w:ind w:right="360"/>
    </w:pPr>
  </w:style>
  <w:style w:type="paragraph" w:styleId="Header">
    <w:name w:val="header"/>
    <w:basedOn w:val="Normal"/>
    <w:rsid w:val="00EE644F"/>
    <w:pPr>
      <w:tabs>
        <w:tab w:val="center" w:pos="4320"/>
        <w:tab w:val="right" w:pos="8640"/>
      </w:tabs>
    </w:pPr>
  </w:style>
  <w:style w:type="paragraph" w:styleId="Footer">
    <w:name w:val="footer"/>
    <w:basedOn w:val="Normal"/>
    <w:rsid w:val="008445F4"/>
    <w:pPr>
      <w:tabs>
        <w:tab w:val="center" w:pos="4320"/>
        <w:tab w:val="right" w:pos="8640"/>
      </w:tabs>
    </w:pPr>
    <w:rPr>
      <w:sz w:val="16"/>
    </w:rPr>
  </w:style>
  <w:style w:type="table" w:styleId="TableGrid">
    <w:name w:val="Table Grid"/>
    <w:basedOn w:val="TableNormal"/>
    <w:rsid w:val="00A45073"/>
    <w:pPr>
      <w:spacing w:line="360" w:lineRule="auto"/>
    </w:pPr>
    <w:rPr>
      <w:rFonts w:ascii="Georgia" w:hAnsi="Georgia"/>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bottom"/>
    </w:tcPr>
  </w:style>
  <w:style w:type="character" w:styleId="Hyperlink">
    <w:name w:val="Hyperlink"/>
    <w:rsid w:val="00962EF3"/>
    <w:rPr>
      <w:rFonts w:ascii="Georgia" w:hAnsi="Georgia"/>
      <w:color w:val="0000FF"/>
      <w:sz w:val="22"/>
      <w:u w:val="single"/>
    </w:rPr>
  </w:style>
  <w:style w:type="character" w:styleId="PageNumber">
    <w:name w:val="page number"/>
    <w:basedOn w:val="DefaultParagraphFont"/>
    <w:rsid w:val="008445F4"/>
  </w:style>
  <w:style w:type="paragraph" w:styleId="BalloonText">
    <w:name w:val="Balloon Text"/>
    <w:basedOn w:val="Normal"/>
    <w:semiHidden/>
    <w:rsid w:val="00A1068C"/>
    <w:rPr>
      <w:rFonts w:ascii="Tahoma" w:hAnsi="Tahoma" w:cs="Tahoma"/>
      <w:sz w:val="16"/>
      <w:szCs w:val="16"/>
    </w:rPr>
  </w:style>
  <w:style w:type="character" w:customStyle="1" w:styleId="Heading3Char">
    <w:name w:val="Heading 3 Char"/>
    <w:link w:val="Heading3"/>
    <w:rsid w:val="00A947B5"/>
    <w:rPr>
      <w:rFonts w:ascii="Georgia" w:eastAsia="SimSun" w:hAnsi="Georgia" w:cs="Arial"/>
      <w:b/>
      <w:bCs/>
      <w:sz w:val="24"/>
      <w:szCs w:val="26"/>
      <w:lang w:val="en-US" w:eastAsia="zh-CN" w:bidi="ar-SA"/>
    </w:rPr>
  </w:style>
  <w:style w:type="character" w:customStyle="1" w:styleId="BodyTextChar">
    <w:name w:val="Body Text Char"/>
    <w:link w:val="BodyText"/>
    <w:rsid w:val="00CA759C"/>
    <w:rPr>
      <w:rFonts w:ascii="Georgia" w:hAnsi="Georgia"/>
      <w:sz w:val="22"/>
      <w:szCs w:val="24"/>
      <w:lang w:eastAsia="zh-CN"/>
    </w:rPr>
  </w:style>
  <w:style w:type="character" w:styleId="CommentReference">
    <w:name w:val="annotation reference"/>
    <w:rsid w:val="00445955"/>
    <w:rPr>
      <w:sz w:val="16"/>
      <w:szCs w:val="16"/>
    </w:rPr>
  </w:style>
  <w:style w:type="paragraph" w:styleId="CommentText">
    <w:name w:val="annotation text"/>
    <w:basedOn w:val="Normal"/>
    <w:link w:val="CommentTextChar"/>
    <w:rsid w:val="00445955"/>
    <w:rPr>
      <w:sz w:val="20"/>
    </w:rPr>
  </w:style>
  <w:style w:type="character" w:customStyle="1" w:styleId="CommentTextChar">
    <w:name w:val="Comment Text Char"/>
    <w:link w:val="CommentText"/>
    <w:rsid w:val="00445955"/>
    <w:rPr>
      <w:rFonts w:ascii="Times" w:hAnsi="Times" w:cs="Courier New"/>
      <w:lang w:eastAsia="zh-CN"/>
    </w:rPr>
  </w:style>
  <w:style w:type="paragraph" w:styleId="CommentSubject">
    <w:name w:val="annotation subject"/>
    <w:basedOn w:val="CommentText"/>
    <w:next w:val="CommentText"/>
    <w:link w:val="CommentSubjectChar"/>
    <w:rsid w:val="00445955"/>
    <w:rPr>
      <w:b/>
      <w:bCs/>
    </w:rPr>
  </w:style>
  <w:style w:type="character" w:customStyle="1" w:styleId="CommentSubjectChar">
    <w:name w:val="Comment Subject Char"/>
    <w:link w:val="CommentSubject"/>
    <w:rsid w:val="00445955"/>
    <w:rPr>
      <w:rFonts w:ascii="Times" w:hAnsi="Times" w:cs="Courier New"/>
      <w:b/>
      <w:bCs/>
      <w:lang w:eastAsia="zh-CN"/>
    </w:rPr>
  </w:style>
  <w:style w:type="paragraph" w:customStyle="1" w:styleId="ColorfulShading-Accent11">
    <w:name w:val="Colorful Shading - Accent 11"/>
    <w:hidden/>
    <w:uiPriority w:val="99"/>
    <w:semiHidden/>
    <w:rsid w:val="00515671"/>
    <w:rPr>
      <w:rFonts w:ascii="Times" w:hAnsi="Times" w:cs="Courier New"/>
      <w:sz w:val="24"/>
      <w:lang w:eastAsia="zh-CN"/>
    </w:rPr>
  </w:style>
  <w:style w:type="paragraph" w:customStyle="1" w:styleId="ColorfulList-Accent11">
    <w:name w:val="Colorful List - Accent 11"/>
    <w:basedOn w:val="Normal"/>
    <w:uiPriority w:val="34"/>
    <w:qFormat/>
    <w:rsid w:val="00002226"/>
    <w:pPr>
      <w:ind w:left="720"/>
    </w:pPr>
  </w:style>
  <w:style w:type="paragraph" w:customStyle="1" w:styleId="List10">
    <w:name w:val="List10"/>
    <w:basedOn w:val="BodyText"/>
    <w:rsid w:val="00A2036A"/>
    <w:pPr>
      <w:spacing w:after="120"/>
      <w:ind w:righ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6912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eoka.statistics@fbi.go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leoka.statistics@fbi.gov"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41CD3-2866-40FB-8FA9-EC3B20A10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951</Words>
  <Characters>5252</Characters>
  <Application>Microsoft Office Word</Application>
  <DocSecurity>2</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2021-04-22T14:40:00Z</dcterms:created>
  <dcterms:modified xsi:type="dcterms:W3CDTF">2021-04-22T14:41:00Z</dcterms:modified>
</cp:coreProperties>
</file>